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6" w:type="dxa"/>
        <w:tblInd w:w="-923" w:type="dxa"/>
        <w:tblCellMar>
          <w:left w:w="70" w:type="dxa"/>
          <w:right w:w="70" w:type="dxa"/>
        </w:tblCellMar>
        <w:tblLook w:val="04A0" w:firstRow="1" w:lastRow="0" w:firstColumn="1" w:lastColumn="0" w:noHBand="0" w:noVBand="1"/>
      </w:tblPr>
      <w:tblGrid>
        <w:gridCol w:w="1917"/>
        <w:gridCol w:w="868"/>
        <w:gridCol w:w="868"/>
        <w:gridCol w:w="868"/>
        <w:gridCol w:w="868"/>
        <w:gridCol w:w="872"/>
        <w:gridCol w:w="871"/>
        <w:gridCol w:w="2889"/>
      </w:tblGrid>
      <w:tr w:rsidR="00EA6325" w14:paraId="222FF3EE" w14:textId="77777777" w:rsidTr="00EA6325">
        <w:trPr>
          <w:trHeight w:val="252"/>
        </w:trPr>
        <w:tc>
          <w:tcPr>
            <w:tcW w:w="1865" w:type="dxa"/>
            <w:tcBorders>
              <w:top w:val="nil"/>
              <w:left w:val="nil"/>
              <w:bottom w:val="nil"/>
              <w:right w:val="nil"/>
            </w:tcBorders>
            <w:shd w:val="clear" w:color="auto" w:fill="auto"/>
            <w:noWrap/>
            <w:vAlign w:val="bottom"/>
          </w:tcPr>
          <w:p w14:paraId="716AB315" w14:textId="77777777" w:rsidR="00EA6325" w:rsidRDefault="00EA6325" w:rsidP="00BA6254">
            <w:pPr>
              <w:rPr>
                <w:rFonts w:ascii="Calibri" w:hAnsi="Calibri" w:cs="Calibri"/>
                <w:color w:val="000000"/>
                <w:sz w:val="22"/>
                <w:szCs w:val="22"/>
              </w:rPr>
            </w:pPr>
          </w:p>
        </w:tc>
        <w:tc>
          <w:tcPr>
            <w:tcW w:w="845" w:type="dxa"/>
            <w:tcBorders>
              <w:top w:val="nil"/>
              <w:left w:val="nil"/>
              <w:bottom w:val="nil"/>
              <w:right w:val="nil"/>
            </w:tcBorders>
            <w:shd w:val="clear" w:color="auto" w:fill="auto"/>
            <w:noWrap/>
            <w:vAlign w:val="bottom"/>
          </w:tcPr>
          <w:p w14:paraId="256527BD" w14:textId="77777777" w:rsidR="00EA6325" w:rsidRDefault="00EA6325">
            <w:pPr>
              <w:rPr>
                <w:rFonts w:ascii="Calibri" w:hAnsi="Calibri" w:cs="Calibri"/>
                <w:color w:val="000000"/>
                <w:sz w:val="22"/>
                <w:szCs w:val="22"/>
              </w:rPr>
            </w:pPr>
          </w:p>
        </w:tc>
        <w:tc>
          <w:tcPr>
            <w:tcW w:w="845" w:type="dxa"/>
            <w:tcBorders>
              <w:top w:val="nil"/>
              <w:left w:val="nil"/>
              <w:bottom w:val="nil"/>
              <w:right w:val="nil"/>
            </w:tcBorders>
            <w:shd w:val="clear" w:color="auto" w:fill="auto"/>
            <w:noWrap/>
            <w:vAlign w:val="bottom"/>
          </w:tcPr>
          <w:p w14:paraId="34B241EC" w14:textId="77777777" w:rsidR="00EA6325" w:rsidRDefault="00EA6325">
            <w:pPr>
              <w:rPr>
                <w:rFonts w:ascii="Calibri" w:hAnsi="Calibri" w:cs="Calibri"/>
                <w:color w:val="000000"/>
                <w:sz w:val="22"/>
                <w:szCs w:val="22"/>
              </w:rPr>
            </w:pPr>
          </w:p>
        </w:tc>
        <w:tc>
          <w:tcPr>
            <w:tcW w:w="845" w:type="dxa"/>
            <w:tcBorders>
              <w:top w:val="nil"/>
              <w:left w:val="nil"/>
              <w:bottom w:val="nil"/>
              <w:right w:val="nil"/>
            </w:tcBorders>
            <w:shd w:val="clear" w:color="auto" w:fill="auto"/>
            <w:noWrap/>
            <w:vAlign w:val="bottom"/>
          </w:tcPr>
          <w:p w14:paraId="3597C06B" w14:textId="77777777" w:rsidR="00EA6325" w:rsidRDefault="00EA6325">
            <w:pPr>
              <w:rPr>
                <w:rFonts w:ascii="Calibri" w:hAnsi="Calibri" w:cs="Calibri"/>
                <w:color w:val="000000"/>
                <w:sz w:val="22"/>
                <w:szCs w:val="22"/>
              </w:rPr>
            </w:pPr>
          </w:p>
        </w:tc>
        <w:tc>
          <w:tcPr>
            <w:tcW w:w="845" w:type="dxa"/>
            <w:tcBorders>
              <w:top w:val="nil"/>
              <w:left w:val="nil"/>
              <w:bottom w:val="nil"/>
              <w:right w:val="nil"/>
            </w:tcBorders>
            <w:shd w:val="clear" w:color="auto" w:fill="auto"/>
            <w:noWrap/>
            <w:vAlign w:val="bottom"/>
          </w:tcPr>
          <w:p w14:paraId="19BD9FDE" w14:textId="77777777" w:rsidR="00EA6325" w:rsidRDefault="00EA6325">
            <w:pPr>
              <w:rPr>
                <w:rFonts w:ascii="Calibri" w:hAnsi="Calibri" w:cs="Calibri"/>
                <w:color w:val="000000"/>
                <w:sz w:val="22"/>
                <w:szCs w:val="22"/>
              </w:rPr>
            </w:pPr>
          </w:p>
        </w:tc>
        <w:tc>
          <w:tcPr>
            <w:tcW w:w="4511" w:type="dxa"/>
            <w:gridSpan w:val="3"/>
            <w:tcBorders>
              <w:top w:val="nil"/>
              <w:left w:val="nil"/>
              <w:bottom w:val="nil"/>
              <w:right w:val="nil"/>
            </w:tcBorders>
            <w:vAlign w:val="center"/>
          </w:tcPr>
          <w:p w14:paraId="1AAAB6B5" w14:textId="77777777" w:rsidR="00EA6325" w:rsidRDefault="00EA6325">
            <w:pPr>
              <w:rPr>
                <w:rFonts w:ascii="Calibri" w:hAnsi="Calibri" w:cs="Calibri"/>
                <w:color w:val="000000"/>
                <w:sz w:val="22"/>
                <w:szCs w:val="22"/>
              </w:rPr>
            </w:pPr>
          </w:p>
        </w:tc>
      </w:tr>
      <w:tr w:rsidR="00EA6325" w14:paraId="4E73E799" w14:textId="77777777" w:rsidTr="00EA6325">
        <w:trPr>
          <w:trHeight w:val="252"/>
        </w:trPr>
        <w:tc>
          <w:tcPr>
            <w:tcW w:w="1865" w:type="dxa"/>
            <w:tcBorders>
              <w:top w:val="nil"/>
              <w:left w:val="nil"/>
              <w:bottom w:val="nil"/>
              <w:right w:val="nil"/>
            </w:tcBorders>
            <w:shd w:val="clear" w:color="auto" w:fill="auto"/>
            <w:noWrap/>
            <w:vAlign w:val="bottom"/>
          </w:tcPr>
          <w:p w14:paraId="24ADB174" w14:textId="77777777" w:rsidR="00EA6325" w:rsidRDefault="00EA6325">
            <w:pPr>
              <w:rPr>
                <w:rFonts w:ascii="Calibri" w:hAnsi="Calibri" w:cs="Calibri"/>
                <w:color w:val="000000"/>
                <w:sz w:val="22"/>
                <w:szCs w:val="22"/>
              </w:rPr>
            </w:pPr>
          </w:p>
        </w:tc>
        <w:tc>
          <w:tcPr>
            <w:tcW w:w="845" w:type="dxa"/>
            <w:tcBorders>
              <w:top w:val="nil"/>
              <w:left w:val="nil"/>
              <w:bottom w:val="nil"/>
              <w:right w:val="nil"/>
            </w:tcBorders>
            <w:shd w:val="clear" w:color="auto" w:fill="auto"/>
            <w:noWrap/>
            <w:vAlign w:val="bottom"/>
          </w:tcPr>
          <w:p w14:paraId="367D6743" w14:textId="77777777" w:rsidR="00EA6325" w:rsidRDefault="00EA6325">
            <w:pPr>
              <w:rPr>
                <w:rFonts w:ascii="Calibri" w:hAnsi="Calibri" w:cs="Calibri"/>
                <w:color w:val="000000"/>
                <w:sz w:val="22"/>
                <w:szCs w:val="22"/>
              </w:rPr>
            </w:pPr>
          </w:p>
        </w:tc>
        <w:tc>
          <w:tcPr>
            <w:tcW w:w="845" w:type="dxa"/>
            <w:tcBorders>
              <w:top w:val="nil"/>
              <w:left w:val="nil"/>
              <w:bottom w:val="nil"/>
              <w:right w:val="nil"/>
            </w:tcBorders>
            <w:shd w:val="clear" w:color="auto" w:fill="auto"/>
            <w:noWrap/>
            <w:vAlign w:val="bottom"/>
          </w:tcPr>
          <w:p w14:paraId="03EF510E" w14:textId="77777777" w:rsidR="00EA6325" w:rsidRDefault="00EA6325">
            <w:pPr>
              <w:rPr>
                <w:rFonts w:ascii="Calibri" w:hAnsi="Calibri" w:cs="Calibri"/>
                <w:color w:val="000000"/>
                <w:sz w:val="22"/>
                <w:szCs w:val="22"/>
              </w:rPr>
            </w:pPr>
          </w:p>
        </w:tc>
        <w:tc>
          <w:tcPr>
            <w:tcW w:w="845" w:type="dxa"/>
            <w:tcBorders>
              <w:top w:val="nil"/>
              <w:left w:val="nil"/>
              <w:bottom w:val="nil"/>
              <w:right w:val="nil"/>
            </w:tcBorders>
            <w:shd w:val="clear" w:color="auto" w:fill="auto"/>
            <w:noWrap/>
            <w:vAlign w:val="bottom"/>
          </w:tcPr>
          <w:p w14:paraId="0F054627" w14:textId="77777777" w:rsidR="00EA6325" w:rsidRDefault="00EA6325">
            <w:pPr>
              <w:rPr>
                <w:rFonts w:ascii="Calibri" w:hAnsi="Calibri" w:cs="Calibri"/>
                <w:color w:val="000000"/>
                <w:sz w:val="22"/>
                <w:szCs w:val="22"/>
              </w:rPr>
            </w:pPr>
          </w:p>
        </w:tc>
        <w:tc>
          <w:tcPr>
            <w:tcW w:w="845" w:type="dxa"/>
            <w:tcBorders>
              <w:top w:val="nil"/>
              <w:left w:val="nil"/>
              <w:bottom w:val="nil"/>
              <w:right w:val="nil"/>
            </w:tcBorders>
            <w:shd w:val="clear" w:color="auto" w:fill="auto"/>
            <w:noWrap/>
            <w:vAlign w:val="bottom"/>
          </w:tcPr>
          <w:p w14:paraId="58610542" w14:textId="77777777" w:rsidR="00EA6325" w:rsidRDefault="00EA6325">
            <w:pPr>
              <w:rPr>
                <w:rFonts w:ascii="Calibri" w:hAnsi="Calibri" w:cs="Calibri"/>
                <w:color w:val="000000"/>
                <w:sz w:val="22"/>
                <w:szCs w:val="22"/>
              </w:rPr>
            </w:pPr>
          </w:p>
        </w:tc>
        <w:tc>
          <w:tcPr>
            <w:tcW w:w="849" w:type="dxa"/>
            <w:tcBorders>
              <w:top w:val="nil"/>
              <w:left w:val="nil"/>
              <w:bottom w:val="nil"/>
              <w:right w:val="nil"/>
            </w:tcBorders>
            <w:shd w:val="clear" w:color="auto" w:fill="auto"/>
            <w:noWrap/>
            <w:vAlign w:val="bottom"/>
          </w:tcPr>
          <w:p w14:paraId="1D138C92" w14:textId="77777777" w:rsidR="00EA6325" w:rsidRDefault="00EA6325">
            <w:pPr>
              <w:rPr>
                <w:rFonts w:ascii="Calibri" w:hAnsi="Calibri" w:cs="Calibri"/>
                <w:color w:val="000000"/>
                <w:sz w:val="22"/>
                <w:szCs w:val="22"/>
              </w:rPr>
            </w:pPr>
          </w:p>
        </w:tc>
        <w:tc>
          <w:tcPr>
            <w:tcW w:w="848" w:type="dxa"/>
            <w:tcBorders>
              <w:top w:val="nil"/>
              <w:left w:val="nil"/>
              <w:bottom w:val="nil"/>
              <w:right w:val="nil"/>
            </w:tcBorders>
            <w:shd w:val="clear" w:color="auto" w:fill="auto"/>
            <w:noWrap/>
            <w:vAlign w:val="bottom"/>
          </w:tcPr>
          <w:p w14:paraId="12047D7B" w14:textId="77777777" w:rsidR="00EA6325" w:rsidRDefault="00594A98">
            <w:pPr>
              <w:rPr>
                <w:rFonts w:ascii="Calibri" w:hAnsi="Calibri" w:cs="Calibri"/>
                <w:color w:val="000000"/>
                <w:sz w:val="22"/>
                <w:szCs w:val="22"/>
              </w:rPr>
            </w:pPr>
            <w:r>
              <w:rPr>
                <w:rFonts w:ascii="Calibri" w:hAnsi="Calibri" w:cs="Calibri"/>
                <w:noProof/>
                <w:color w:val="000000"/>
                <w:sz w:val="22"/>
                <w:szCs w:val="22"/>
                <w:lang w:val="es-CL" w:eastAsia="es-CL"/>
              </w:rPr>
              <w:drawing>
                <wp:anchor distT="0" distB="0" distL="114300" distR="114300" simplePos="0" relativeHeight="251659776" behindDoc="1" locked="0" layoutInCell="1" allowOverlap="1" wp14:anchorId="3C088FCC" wp14:editId="2F814A32">
                  <wp:simplePos x="0" y="0"/>
                  <wp:positionH relativeFrom="column">
                    <wp:posOffset>481965</wp:posOffset>
                  </wp:positionH>
                  <wp:positionV relativeFrom="paragraph">
                    <wp:posOffset>175895</wp:posOffset>
                  </wp:positionV>
                  <wp:extent cx="1852930" cy="1859915"/>
                  <wp:effectExtent l="0" t="0" r="0" b="0"/>
                  <wp:wrapNone/>
                  <wp:docPr id="27"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5">
                            <a:extLst>
                              <a:ext uri="{28A0092B-C50C-407E-A947-70E740481C1C}">
                                <a14:useLocalDpi xmlns:a14="http://schemas.microsoft.com/office/drawing/2010/main" val="0"/>
                              </a:ext>
                            </a:extLst>
                          </a:blip>
                          <a:srcRect b="31438"/>
                          <a:stretch>
                            <a:fillRect/>
                          </a:stretch>
                        </pic:blipFill>
                        <pic:spPr bwMode="auto">
                          <a:xfrm>
                            <a:off x="0" y="0"/>
                            <a:ext cx="1852930" cy="1859915"/>
                          </a:xfrm>
                          <a:prstGeom prst="rect">
                            <a:avLst/>
                          </a:prstGeom>
                          <a:noFill/>
                        </pic:spPr>
                      </pic:pic>
                    </a:graphicData>
                  </a:graphic>
                  <wp14:sizeRelH relativeFrom="margin">
                    <wp14:pctWidth>0</wp14:pctWidth>
                  </wp14:sizeRelH>
                  <wp14:sizeRelV relativeFrom="margin">
                    <wp14:pctHeight>0</wp14:pctHeight>
                  </wp14:sizeRelV>
                </wp:anchor>
              </w:drawing>
            </w:r>
          </w:p>
        </w:tc>
        <w:tc>
          <w:tcPr>
            <w:tcW w:w="2814" w:type="dxa"/>
            <w:tcBorders>
              <w:top w:val="nil"/>
              <w:left w:val="nil"/>
              <w:bottom w:val="nil"/>
              <w:right w:val="nil"/>
            </w:tcBorders>
            <w:shd w:val="clear" w:color="auto" w:fill="auto"/>
            <w:noWrap/>
            <w:vAlign w:val="bottom"/>
          </w:tcPr>
          <w:p w14:paraId="514E9340" w14:textId="77777777" w:rsidR="00EA6325" w:rsidRDefault="00EA6325">
            <w:pPr>
              <w:rPr>
                <w:rFonts w:ascii="Calibri" w:hAnsi="Calibri" w:cs="Calibri"/>
                <w:color w:val="000000"/>
                <w:sz w:val="22"/>
                <w:szCs w:val="22"/>
              </w:rPr>
            </w:pPr>
          </w:p>
        </w:tc>
      </w:tr>
      <w:tr w:rsidR="00EA6325" w14:paraId="5C15A280" w14:textId="77777777" w:rsidTr="003A1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86"/>
        </w:trPr>
        <w:tc>
          <w:tcPr>
            <w:tcW w:w="9756" w:type="dxa"/>
            <w:gridSpan w:val="8"/>
          </w:tcPr>
          <w:tbl>
            <w:tblPr>
              <w:tblW w:w="9890" w:type="dxa"/>
              <w:tblCellMar>
                <w:left w:w="70" w:type="dxa"/>
                <w:right w:w="70" w:type="dxa"/>
              </w:tblCellMar>
              <w:tblLook w:val="04A0" w:firstRow="1" w:lastRow="0" w:firstColumn="1" w:lastColumn="0" w:noHBand="0" w:noVBand="1"/>
            </w:tblPr>
            <w:tblGrid>
              <w:gridCol w:w="978"/>
              <w:gridCol w:w="977"/>
              <w:gridCol w:w="976"/>
              <w:gridCol w:w="4209"/>
              <w:gridCol w:w="438"/>
              <w:gridCol w:w="377"/>
              <w:gridCol w:w="140"/>
              <w:gridCol w:w="488"/>
              <w:gridCol w:w="140"/>
              <w:gridCol w:w="526"/>
              <w:gridCol w:w="632"/>
            </w:tblGrid>
            <w:tr w:rsidR="005F2090" w14:paraId="3CF3D677" w14:textId="77777777" w:rsidTr="000223AE">
              <w:trPr>
                <w:trHeight w:val="328"/>
              </w:trPr>
              <w:tc>
                <w:tcPr>
                  <w:tcW w:w="978" w:type="dxa"/>
                  <w:tcBorders>
                    <w:top w:val="nil"/>
                    <w:left w:val="nil"/>
                    <w:bottom w:val="nil"/>
                    <w:right w:val="nil"/>
                  </w:tcBorders>
                  <w:shd w:val="clear" w:color="auto" w:fill="auto"/>
                  <w:noWrap/>
                  <w:vAlign w:val="bottom"/>
                  <w:hideMark/>
                </w:tcPr>
                <w:p w14:paraId="4F88C142" w14:textId="77777777" w:rsidR="00EA6325" w:rsidRDefault="00EA6325">
                  <w:pPr>
                    <w:rPr>
                      <w:rFonts w:ascii="Calibri" w:hAnsi="Calibri" w:cs="Calibri"/>
                      <w:color w:val="000000"/>
                      <w:sz w:val="22"/>
                      <w:szCs w:val="22"/>
                    </w:rPr>
                  </w:pPr>
                </w:p>
              </w:tc>
              <w:tc>
                <w:tcPr>
                  <w:tcW w:w="978" w:type="dxa"/>
                  <w:tcBorders>
                    <w:top w:val="nil"/>
                    <w:left w:val="nil"/>
                    <w:bottom w:val="nil"/>
                    <w:right w:val="nil"/>
                  </w:tcBorders>
                  <w:shd w:val="clear" w:color="auto" w:fill="auto"/>
                  <w:noWrap/>
                  <w:vAlign w:val="bottom"/>
                  <w:hideMark/>
                </w:tcPr>
                <w:p w14:paraId="4C6AD14D" w14:textId="77777777" w:rsidR="00EA6325" w:rsidRDefault="00EA6325">
                  <w:pPr>
                    <w:rPr>
                      <w:rFonts w:ascii="Calibri" w:hAnsi="Calibri" w:cs="Calibri"/>
                      <w:color w:val="000000"/>
                      <w:sz w:val="22"/>
                      <w:szCs w:val="22"/>
                    </w:rPr>
                  </w:pPr>
                </w:p>
              </w:tc>
              <w:tc>
                <w:tcPr>
                  <w:tcW w:w="977" w:type="dxa"/>
                  <w:tcBorders>
                    <w:top w:val="nil"/>
                    <w:left w:val="nil"/>
                    <w:bottom w:val="nil"/>
                    <w:right w:val="nil"/>
                  </w:tcBorders>
                  <w:shd w:val="clear" w:color="auto" w:fill="auto"/>
                  <w:noWrap/>
                  <w:vAlign w:val="bottom"/>
                  <w:hideMark/>
                </w:tcPr>
                <w:p w14:paraId="38EC4606" w14:textId="77777777" w:rsidR="00EA6325" w:rsidRDefault="00EA6325">
                  <w:pPr>
                    <w:rPr>
                      <w:rFonts w:ascii="Calibri" w:hAnsi="Calibri" w:cs="Calibri"/>
                      <w:color w:val="000000"/>
                      <w:sz w:val="22"/>
                      <w:szCs w:val="22"/>
                    </w:rPr>
                  </w:pPr>
                </w:p>
              </w:tc>
              <w:tc>
                <w:tcPr>
                  <w:tcW w:w="4214" w:type="dxa"/>
                  <w:tcBorders>
                    <w:top w:val="nil"/>
                    <w:left w:val="nil"/>
                    <w:bottom w:val="nil"/>
                    <w:right w:val="nil"/>
                  </w:tcBorders>
                  <w:shd w:val="clear" w:color="auto" w:fill="auto"/>
                  <w:noWrap/>
                  <w:vAlign w:val="bottom"/>
                  <w:hideMark/>
                </w:tcPr>
                <w:p w14:paraId="5B471FDB" w14:textId="77777777" w:rsidR="00EA6325" w:rsidRDefault="00EA6325">
                  <w:pPr>
                    <w:rPr>
                      <w:rFonts w:ascii="Calibri" w:hAnsi="Calibri" w:cs="Calibri"/>
                      <w:color w:val="000000"/>
                      <w:sz w:val="22"/>
                      <w:szCs w:val="22"/>
                    </w:rPr>
                  </w:pPr>
                </w:p>
              </w:tc>
              <w:tc>
                <w:tcPr>
                  <w:tcW w:w="840" w:type="dxa"/>
                  <w:gridSpan w:val="3"/>
                  <w:tcBorders>
                    <w:top w:val="nil"/>
                    <w:left w:val="nil"/>
                    <w:bottom w:val="nil"/>
                    <w:right w:val="nil"/>
                  </w:tcBorders>
                  <w:shd w:val="clear" w:color="auto" w:fill="auto"/>
                  <w:noWrap/>
                  <w:vAlign w:val="bottom"/>
                  <w:hideMark/>
                </w:tcPr>
                <w:p w14:paraId="529DFFEE" w14:textId="77777777" w:rsidR="00EA6325" w:rsidRDefault="00EA6325">
                  <w:pPr>
                    <w:rPr>
                      <w:rFonts w:ascii="Calibri" w:hAnsi="Calibri" w:cs="Calibri"/>
                      <w:color w:val="000000"/>
                      <w:sz w:val="22"/>
                      <w:szCs w:val="22"/>
                    </w:rPr>
                  </w:pPr>
                </w:p>
              </w:tc>
              <w:tc>
                <w:tcPr>
                  <w:tcW w:w="639" w:type="dxa"/>
                  <w:gridSpan w:val="2"/>
                  <w:tcBorders>
                    <w:top w:val="nil"/>
                    <w:left w:val="nil"/>
                    <w:bottom w:val="nil"/>
                    <w:right w:val="nil"/>
                  </w:tcBorders>
                  <w:shd w:val="clear" w:color="auto" w:fill="auto"/>
                  <w:noWrap/>
                  <w:vAlign w:val="bottom"/>
                  <w:hideMark/>
                </w:tcPr>
                <w:p w14:paraId="12703278" w14:textId="77777777" w:rsidR="00EA6325" w:rsidRDefault="00EA6325">
                  <w:pPr>
                    <w:rPr>
                      <w:rFonts w:ascii="Calibri" w:hAnsi="Calibri" w:cs="Calibri"/>
                      <w:color w:val="000000"/>
                      <w:sz w:val="22"/>
                      <w:szCs w:val="22"/>
                    </w:rPr>
                  </w:pPr>
                </w:p>
              </w:tc>
              <w:tc>
                <w:tcPr>
                  <w:tcW w:w="631" w:type="dxa"/>
                  <w:tcBorders>
                    <w:top w:val="nil"/>
                    <w:left w:val="nil"/>
                    <w:bottom w:val="nil"/>
                    <w:right w:val="nil"/>
                  </w:tcBorders>
                  <w:shd w:val="clear" w:color="auto" w:fill="auto"/>
                  <w:noWrap/>
                  <w:vAlign w:val="bottom"/>
                  <w:hideMark/>
                </w:tcPr>
                <w:p w14:paraId="754CD35F" w14:textId="77777777" w:rsidR="00EA6325" w:rsidRDefault="00EA6325">
                  <w:pPr>
                    <w:rPr>
                      <w:rFonts w:ascii="Calibri" w:hAnsi="Calibri" w:cs="Calibri"/>
                      <w:color w:val="000000"/>
                      <w:sz w:val="22"/>
                      <w:szCs w:val="22"/>
                    </w:rPr>
                  </w:pPr>
                </w:p>
              </w:tc>
              <w:tc>
                <w:tcPr>
                  <w:tcW w:w="633" w:type="dxa"/>
                  <w:tcBorders>
                    <w:top w:val="nil"/>
                    <w:left w:val="nil"/>
                    <w:bottom w:val="nil"/>
                    <w:right w:val="nil"/>
                  </w:tcBorders>
                  <w:shd w:val="clear" w:color="auto" w:fill="auto"/>
                  <w:noWrap/>
                  <w:vAlign w:val="bottom"/>
                  <w:hideMark/>
                </w:tcPr>
                <w:p w14:paraId="1F55E30B" w14:textId="77777777" w:rsidR="00EA6325" w:rsidRDefault="00EA6325">
                  <w:pPr>
                    <w:rPr>
                      <w:rFonts w:ascii="Calibri" w:hAnsi="Calibri" w:cs="Calibri"/>
                      <w:color w:val="000000"/>
                      <w:sz w:val="22"/>
                      <w:szCs w:val="22"/>
                    </w:rPr>
                  </w:pPr>
                </w:p>
              </w:tc>
            </w:tr>
            <w:tr w:rsidR="00EA6325" w14:paraId="32285DE0" w14:textId="77777777" w:rsidTr="000223AE">
              <w:trPr>
                <w:trHeight w:val="494"/>
              </w:trPr>
              <w:tc>
                <w:tcPr>
                  <w:tcW w:w="8626" w:type="dxa"/>
                  <w:gridSpan w:val="9"/>
                  <w:tcBorders>
                    <w:top w:val="nil"/>
                    <w:left w:val="nil"/>
                    <w:bottom w:val="nil"/>
                    <w:right w:val="nil"/>
                  </w:tcBorders>
                  <w:shd w:val="clear" w:color="auto" w:fill="auto"/>
                  <w:noWrap/>
                  <w:vAlign w:val="center"/>
                  <w:hideMark/>
                </w:tcPr>
                <w:p w14:paraId="71777948" w14:textId="77777777" w:rsidR="00EA6325" w:rsidRDefault="00EA6325">
                  <w:pPr>
                    <w:rPr>
                      <w:rFonts w:ascii="Tahoma" w:hAnsi="Tahoma" w:cs="Tahoma"/>
                      <w:b/>
                      <w:bCs/>
                      <w:sz w:val="36"/>
                      <w:szCs w:val="36"/>
                    </w:rPr>
                  </w:pPr>
                  <w:r>
                    <w:rPr>
                      <w:rFonts w:ascii="Tahoma" w:hAnsi="Tahoma" w:cs="Tahoma"/>
                      <w:b/>
                      <w:bCs/>
                      <w:sz w:val="36"/>
                      <w:szCs w:val="36"/>
                    </w:rPr>
                    <w:t xml:space="preserve">Patricio Domingo González Ojeda </w:t>
                  </w:r>
                </w:p>
              </w:tc>
              <w:tc>
                <w:tcPr>
                  <w:tcW w:w="631" w:type="dxa"/>
                  <w:tcBorders>
                    <w:top w:val="nil"/>
                    <w:left w:val="nil"/>
                    <w:bottom w:val="nil"/>
                    <w:right w:val="nil"/>
                  </w:tcBorders>
                  <w:shd w:val="clear" w:color="auto" w:fill="auto"/>
                  <w:noWrap/>
                  <w:vAlign w:val="bottom"/>
                  <w:hideMark/>
                </w:tcPr>
                <w:p w14:paraId="0F74A822" w14:textId="77777777" w:rsidR="00EA6325" w:rsidRDefault="00EA6325">
                  <w:pPr>
                    <w:rPr>
                      <w:rFonts w:ascii="Calibri" w:hAnsi="Calibri" w:cs="Calibri"/>
                      <w:color w:val="000000"/>
                      <w:sz w:val="22"/>
                      <w:szCs w:val="22"/>
                    </w:rPr>
                  </w:pPr>
                </w:p>
              </w:tc>
              <w:tc>
                <w:tcPr>
                  <w:tcW w:w="633" w:type="dxa"/>
                  <w:tcBorders>
                    <w:top w:val="nil"/>
                    <w:left w:val="nil"/>
                    <w:bottom w:val="nil"/>
                    <w:right w:val="nil"/>
                  </w:tcBorders>
                  <w:shd w:val="clear" w:color="auto" w:fill="auto"/>
                  <w:noWrap/>
                  <w:vAlign w:val="bottom"/>
                  <w:hideMark/>
                </w:tcPr>
                <w:p w14:paraId="0962E643" w14:textId="77777777" w:rsidR="00EA6325" w:rsidRDefault="00EA6325">
                  <w:pPr>
                    <w:rPr>
                      <w:rFonts w:ascii="Calibri" w:hAnsi="Calibri" w:cs="Calibri"/>
                      <w:color w:val="000000"/>
                      <w:sz w:val="22"/>
                      <w:szCs w:val="22"/>
                    </w:rPr>
                  </w:pPr>
                </w:p>
              </w:tc>
            </w:tr>
            <w:tr w:rsidR="00EA6325" w14:paraId="01C60B55" w14:textId="77777777" w:rsidTr="000223AE">
              <w:trPr>
                <w:trHeight w:val="328"/>
              </w:trPr>
              <w:tc>
                <w:tcPr>
                  <w:tcW w:w="7147" w:type="dxa"/>
                  <w:gridSpan w:val="4"/>
                  <w:tcBorders>
                    <w:top w:val="nil"/>
                    <w:left w:val="nil"/>
                    <w:bottom w:val="nil"/>
                    <w:right w:val="nil"/>
                  </w:tcBorders>
                  <w:shd w:val="clear" w:color="auto" w:fill="auto"/>
                  <w:noWrap/>
                  <w:vAlign w:val="center"/>
                  <w:hideMark/>
                </w:tcPr>
                <w:p w14:paraId="51A6236E" w14:textId="3D26BB7E" w:rsidR="00EA6325" w:rsidRDefault="00EA6325" w:rsidP="003124F9">
                  <w:pPr>
                    <w:rPr>
                      <w:rFonts w:ascii="Tahoma" w:hAnsi="Tahoma" w:cs="Tahoma"/>
                      <w:color w:val="000000"/>
                      <w:sz w:val="22"/>
                      <w:szCs w:val="22"/>
                    </w:rPr>
                  </w:pPr>
                  <w:r>
                    <w:rPr>
                      <w:rFonts w:ascii="Tahoma" w:hAnsi="Tahoma" w:cs="Tahoma"/>
                      <w:color w:val="000000"/>
                      <w:sz w:val="22"/>
                      <w:szCs w:val="22"/>
                    </w:rPr>
                    <w:t>Casado, Rut</w:t>
                  </w:r>
                  <w:r w:rsidR="00166366">
                    <w:rPr>
                      <w:rFonts w:ascii="Tahoma" w:hAnsi="Tahoma" w:cs="Tahoma"/>
                      <w:color w:val="000000"/>
                      <w:sz w:val="22"/>
                      <w:szCs w:val="22"/>
                    </w:rPr>
                    <w:t>:</w:t>
                  </w:r>
                  <w:r>
                    <w:rPr>
                      <w:rFonts w:ascii="Tahoma" w:hAnsi="Tahoma" w:cs="Tahoma"/>
                      <w:color w:val="000000"/>
                      <w:sz w:val="22"/>
                      <w:szCs w:val="22"/>
                    </w:rPr>
                    <w:t xml:space="preserve"> 13.071.880-9</w:t>
                  </w:r>
                </w:p>
              </w:tc>
              <w:tc>
                <w:tcPr>
                  <w:tcW w:w="840" w:type="dxa"/>
                  <w:gridSpan w:val="3"/>
                  <w:tcBorders>
                    <w:top w:val="nil"/>
                    <w:left w:val="nil"/>
                    <w:bottom w:val="nil"/>
                    <w:right w:val="nil"/>
                  </w:tcBorders>
                  <w:shd w:val="clear" w:color="auto" w:fill="auto"/>
                  <w:noWrap/>
                  <w:vAlign w:val="bottom"/>
                  <w:hideMark/>
                </w:tcPr>
                <w:p w14:paraId="6DAA109E" w14:textId="77777777" w:rsidR="00EA6325" w:rsidRDefault="00EA6325">
                  <w:pPr>
                    <w:rPr>
                      <w:rFonts w:ascii="Calibri" w:hAnsi="Calibri" w:cs="Calibri"/>
                      <w:color w:val="000000"/>
                      <w:sz w:val="22"/>
                      <w:szCs w:val="22"/>
                    </w:rPr>
                  </w:pPr>
                </w:p>
              </w:tc>
              <w:tc>
                <w:tcPr>
                  <w:tcW w:w="1903" w:type="dxa"/>
                  <w:gridSpan w:val="4"/>
                  <w:vMerge w:val="restart"/>
                  <w:tcBorders>
                    <w:top w:val="nil"/>
                    <w:left w:val="nil"/>
                    <w:bottom w:val="nil"/>
                    <w:right w:val="nil"/>
                  </w:tcBorders>
                  <w:shd w:val="clear" w:color="auto" w:fill="auto"/>
                  <w:noWrap/>
                  <w:vAlign w:val="bottom"/>
                  <w:hideMark/>
                </w:tcPr>
                <w:p w14:paraId="304C7F8D" w14:textId="77777777" w:rsidR="00EA6325" w:rsidRDefault="00EA6325">
                  <w:pPr>
                    <w:rPr>
                      <w:rFonts w:ascii="Calibri" w:hAnsi="Calibri" w:cs="Calibri"/>
                      <w:color w:val="000000"/>
                      <w:sz w:val="22"/>
                      <w:szCs w:val="22"/>
                    </w:rPr>
                  </w:pPr>
                </w:p>
              </w:tc>
            </w:tr>
            <w:tr w:rsidR="00EA6325" w14:paraId="1D8B6FD0" w14:textId="77777777" w:rsidTr="000223AE">
              <w:trPr>
                <w:trHeight w:val="328"/>
              </w:trPr>
              <w:tc>
                <w:tcPr>
                  <w:tcW w:w="7147" w:type="dxa"/>
                  <w:gridSpan w:val="4"/>
                  <w:tcBorders>
                    <w:top w:val="nil"/>
                    <w:left w:val="nil"/>
                    <w:bottom w:val="nil"/>
                    <w:right w:val="nil"/>
                  </w:tcBorders>
                  <w:shd w:val="clear" w:color="auto" w:fill="auto"/>
                  <w:noWrap/>
                  <w:vAlign w:val="center"/>
                  <w:hideMark/>
                </w:tcPr>
                <w:p w14:paraId="25AD7DD1" w14:textId="77777777" w:rsidR="00EA6325" w:rsidRDefault="00AC1612">
                  <w:pPr>
                    <w:rPr>
                      <w:rFonts w:ascii="Tahoma" w:hAnsi="Tahoma" w:cs="Tahoma"/>
                      <w:color w:val="000000"/>
                      <w:sz w:val="22"/>
                      <w:szCs w:val="22"/>
                    </w:rPr>
                  </w:pPr>
                  <w:r>
                    <w:rPr>
                      <w:rFonts w:ascii="Tahoma" w:hAnsi="Tahoma" w:cs="Tahoma"/>
                      <w:color w:val="000000"/>
                      <w:sz w:val="22"/>
                      <w:szCs w:val="22"/>
                    </w:rPr>
                    <w:t xml:space="preserve">Mar Interior </w:t>
                  </w:r>
                  <w:r w:rsidR="0070071A">
                    <w:rPr>
                      <w:rFonts w:ascii="Tahoma" w:hAnsi="Tahoma" w:cs="Tahoma"/>
                      <w:color w:val="000000"/>
                      <w:sz w:val="22"/>
                      <w:szCs w:val="22"/>
                    </w:rPr>
                    <w:t>3636, Peñalolén</w:t>
                  </w:r>
                  <w:r w:rsidR="00EA6325">
                    <w:rPr>
                      <w:rFonts w:ascii="Tahoma" w:hAnsi="Tahoma" w:cs="Tahoma"/>
                      <w:color w:val="000000"/>
                      <w:sz w:val="22"/>
                      <w:szCs w:val="22"/>
                    </w:rPr>
                    <w:t>, Santiago</w:t>
                  </w:r>
                </w:p>
              </w:tc>
              <w:tc>
                <w:tcPr>
                  <w:tcW w:w="840" w:type="dxa"/>
                  <w:gridSpan w:val="3"/>
                  <w:tcBorders>
                    <w:top w:val="nil"/>
                    <w:left w:val="nil"/>
                    <w:bottom w:val="nil"/>
                    <w:right w:val="nil"/>
                  </w:tcBorders>
                  <w:shd w:val="clear" w:color="auto" w:fill="auto"/>
                  <w:noWrap/>
                  <w:vAlign w:val="bottom"/>
                  <w:hideMark/>
                </w:tcPr>
                <w:p w14:paraId="0BC08EC7" w14:textId="77777777" w:rsidR="00EA6325" w:rsidRDefault="00EA6325">
                  <w:pPr>
                    <w:rPr>
                      <w:rFonts w:ascii="Calibri" w:hAnsi="Calibri" w:cs="Calibri"/>
                      <w:color w:val="000000"/>
                      <w:sz w:val="22"/>
                      <w:szCs w:val="22"/>
                    </w:rPr>
                  </w:pPr>
                </w:p>
              </w:tc>
              <w:tc>
                <w:tcPr>
                  <w:tcW w:w="1903" w:type="dxa"/>
                  <w:gridSpan w:val="4"/>
                  <w:vMerge/>
                  <w:tcBorders>
                    <w:top w:val="nil"/>
                    <w:left w:val="nil"/>
                    <w:bottom w:val="nil"/>
                    <w:right w:val="nil"/>
                  </w:tcBorders>
                  <w:vAlign w:val="center"/>
                  <w:hideMark/>
                </w:tcPr>
                <w:p w14:paraId="75321639" w14:textId="77777777" w:rsidR="00EA6325" w:rsidRDefault="00EA6325">
                  <w:pPr>
                    <w:rPr>
                      <w:rFonts w:ascii="Calibri" w:hAnsi="Calibri" w:cs="Calibri"/>
                      <w:color w:val="000000"/>
                      <w:sz w:val="22"/>
                      <w:szCs w:val="22"/>
                    </w:rPr>
                  </w:pPr>
                </w:p>
              </w:tc>
            </w:tr>
            <w:tr w:rsidR="00EA6325" w14:paraId="207AFF62" w14:textId="77777777" w:rsidTr="000223AE">
              <w:trPr>
                <w:trHeight w:val="410"/>
              </w:trPr>
              <w:tc>
                <w:tcPr>
                  <w:tcW w:w="7147" w:type="dxa"/>
                  <w:gridSpan w:val="4"/>
                  <w:tcBorders>
                    <w:top w:val="nil"/>
                    <w:left w:val="nil"/>
                    <w:bottom w:val="nil"/>
                    <w:right w:val="nil"/>
                  </w:tcBorders>
                  <w:shd w:val="clear" w:color="auto" w:fill="auto"/>
                  <w:noWrap/>
                  <w:vAlign w:val="center"/>
                  <w:hideMark/>
                </w:tcPr>
                <w:p w14:paraId="094D2FA5" w14:textId="77777777" w:rsidR="00EA6325" w:rsidRDefault="00E42177" w:rsidP="003124F9">
                  <w:pPr>
                    <w:rPr>
                      <w:rFonts w:ascii="Tahoma" w:hAnsi="Tahoma" w:cs="Tahoma"/>
                      <w:b/>
                      <w:bCs/>
                      <w:color w:val="000000"/>
                      <w:sz w:val="30"/>
                      <w:szCs w:val="30"/>
                    </w:rPr>
                  </w:pPr>
                  <w:proofErr w:type="spellStart"/>
                  <w:r>
                    <w:rPr>
                      <w:rFonts w:ascii="Tahoma" w:hAnsi="Tahoma" w:cs="Tahoma"/>
                      <w:b/>
                      <w:bCs/>
                      <w:color w:val="000000"/>
                      <w:sz w:val="30"/>
                      <w:szCs w:val="30"/>
                      <w:lang w:val="en-US"/>
                    </w:rPr>
                    <w:t>Celular</w:t>
                  </w:r>
                  <w:proofErr w:type="spellEnd"/>
                  <w:r>
                    <w:rPr>
                      <w:rFonts w:ascii="Tahoma" w:hAnsi="Tahoma" w:cs="Tahoma"/>
                      <w:b/>
                      <w:bCs/>
                      <w:color w:val="000000"/>
                      <w:sz w:val="30"/>
                      <w:szCs w:val="30"/>
                      <w:lang w:val="en-US"/>
                    </w:rPr>
                    <w:t>:</w:t>
                  </w:r>
                  <w:r w:rsidR="003124F9">
                    <w:rPr>
                      <w:rFonts w:ascii="Tahoma" w:hAnsi="Tahoma" w:cs="Tahoma"/>
                      <w:b/>
                      <w:bCs/>
                      <w:color w:val="000000"/>
                      <w:sz w:val="30"/>
                      <w:szCs w:val="30"/>
                      <w:lang w:val="en-US"/>
                    </w:rPr>
                    <w:t xml:space="preserve"> +569</w:t>
                  </w:r>
                  <w:r w:rsidR="00EA6325">
                    <w:rPr>
                      <w:rFonts w:ascii="Tahoma" w:hAnsi="Tahoma" w:cs="Tahoma"/>
                      <w:b/>
                      <w:bCs/>
                      <w:color w:val="000000"/>
                      <w:sz w:val="30"/>
                      <w:szCs w:val="30"/>
                      <w:lang w:val="en-US"/>
                    </w:rPr>
                    <w:t xml:space="preserve"> 9 649 09 50 </w:t>
                  </w:r>
                </w:p>
              </w:tc>
              <w:tc>
                <w:tcPr>
                  <w:tcW w:w="840" w:type="dxa"/>
                  <w:gridSpan w:val="3"/>
                  <w:tcBorders>
                    <w:top w:val="nil"/>
                    <w:left w:val="nil"/>
                    <w:bottom w:val="nil"/>
                    <w:right w:val="nil"/>
                  </w:tcBorders>
                  <w:shd w:val="clear" w:color="auto" w:fill="auto"/>
                  <w:noWrap/>
                  <w:vAlign w:val="bottom"/>
                  <w:hideMark/>
                </w:tcPr>
                <w:p w14:paraId="71297F71" w14:textId="77777777" w:rsidR="00EA6325" w:rsidRDefault="00EA6325">
                  <w:pPr>
                    <w:rPr>
                      <w:rFonts w:ascii="Calibri" w:hAnsi="Calibri" w:cs="Calibri"/>
                      <w:color w:val="000000"/>
                      <w:sz w:val="22"/>
                      <w:szCs w:val="22"/>
                    </w:rPr>
                  </w:pPr>
                </w:p>
              </w:tc>
              <w:tc>
                <w:tcPr>
                  <w:tcW w:w="1903" w:type="dxa"/>
                  <w:gridSpan w:val="4"/>
                  <w:vMerge/>
                  <w:tcBorders>
                    <w:top w:val="nil"/>
                    <w:left w:val="nil"/>
                    <w:bottom w:val="nil"/>
                    <w:right w:val="nil"/>
                  </w:tcBorders>
                  <w:vAlign w:val="center"/>
                  <w:hideMark/>
                </w:tcPr>
                <w:p w14:paraId="600AFC39" w14:textId="77777777" w:rsidR="00EA6325" w:rsidRDefault="00EA6325">
                  <w:pPr>
                    <w:rPr>
                      <w:rFonts w:ascii="Calibri" w:hAnsi="Calibri" w:cs="Calibri"/>
                      <w:color w:val="000000"/>
                      <w:sz w:val="22"/>
                      <w:szCs w:val="22"/>
                    </w:rPr>
                  </w:pPr>
                </w:p>
              </w:tc>
            </w:tr>
            <w:tr w:rsidR="00EA6325" w14:paraId="42133617" w14:textId="77777777" w:rsidTr="000223AE">
              <w:trPr>
                <w:trHeight w:val="328"/>
              </w:trPr>
              <w:tc>
                <w:tcPr>
                  <w:tcW w:w="2933" w:type="dxa"/>
                  <w:gridSpan w:val="3"/>
                  <w:tcBorders>
                    <w:top w:val="nil"/>
                    <w:left w:val="nil"/>
                    <w:bottom w:val="nil"/>
                    <w:right w:val="nil"/>
                  </w:tcBorders>
                  <w:shd w:val="clear" w:color="auto" w:fill="auto"/>
                  <w:noWrap/>
                  <w:vAlign w:val="center"/>
                  <w:hideMark/>
                </w:tcPr>
                <w:p w14:paraId="29A422ED" w14:textId="77777777" w:rsidR="00EA6325" w:rsidRDefault="00EA6325" w:rsidP="00883CCF">
                  <w:pPr>
                    <w:rPr>
                      <w:rFonts w:ascii="Tahoma" w:hAnsi="Tahoma" w:cs="Tahoma"/>
                      <w:color w:val="000000"/>
                      <w:sz w:val="22"/>
                      <w:szCs w:val="22"/>
                    </w:rPr>
                  </w:pPr>
                  <w:r>
                    <w:rPr>
                      <w:rFonts w:ascii="Tahoma" w:hAnsi="Tahoma" w:cs="Tahoma"/>
                      <w:color w:val="000000"/>
                      <w:sz w:val="22"/>
                      <w:szCs w:val="22"/>
                    </w:rPr>
                    <w:t xml:space="preserve">email: </w:t>
                  </w:r>
                  <w:hyperlink r:id="rId6" w:history="1">
                    <w:r w:rsidR="000223AE" w:rsidRPr="000223AE">
                      <w:rPr>
                        <w:rStyle w:val="Hipervnculo"/>
                        <w:rFonts w:ascii="Tahoma" w:hAnsi="Tahoma" w:cs="Tahoma"/>
                        <w:sz w:val="22"/>
                        <w:szCs w:val="22"/>
                      </w:rPr>
                      <w:t>patrigo75@yahoo.com</w:t>
                    </w:r>
                  </w:hyperlink>
                </w:p>
              </w:tc>
              <w:tc>
                <w:tcPr>
                  <w:tcW w:w="4214" w:type="dxa"/>
                  <w:tcBorders>
                    <w:top w:val="nil"/>
                    <w:left w:val="nil"/>
                    <w:bottom w:val="nil"/>
                    <w:right w:val="nil"/>
                  </w:tcBorders>
                  <w:shd w:val="clear" w:color="auto" w:fill="auto"/>
                  <w:noWrap/>
                  <w:vAlign w:val="bottom"/>
                  <w:hideMark/>
                </w:tcPr>
                <w:p w14:paraId="18DCAD26" w14:textId="77777777" w:rsidR="00EA6325" w:rsidRDefault="00EA6325">
                  <w:pPr>
                    <w:rPr>
                      <w:rFonts w:ascii="Calibri" w:hAnsi="Calibri" w:cs="Calibri"/>
                      <w:color w:val="000000"/>
                      <w:sz w:val="22"/>
                      <w:szCs w:val="22"/>
                    </w:rPr>
                  </w:pPr>
                </w:p>
              </w:tc>
              <w:tc>
                <w:tcPr>
                  <w:tcW w:w="840" w:type="dxa"/>
                  <w:gridSpan w:val="3"/>
                  <w:tcBorders>
                    <w:top w:val="nil"/>
                    <w:left w:val="nil"/>
                    <w:bottom w:val="nil"/>
                    <w:right w:val="nil"/>
                  </w:tcBorders>
                  <w:shd w:val="clear" w:color="auto" w:fill="auto"/>
                  <w:noWrap/>
                  <w:vAlign w:val="bottom"/>
                  <w:hideMark/>
                </w:tcPr>
                <w:p w14:paraId="64EB567B" w14:textId="77777777" w:rsidR="00EA6325" w:rsidRDefault="00EA6325">
                  <w:pPr>
                    <w:rPr>
                      <w:rFonts w:ascii="Calibri" w:hAnsi="Calibri" w:cs="Calibri"/>
                      <w:color w:val="000000"/>
                      <w:sz w:val="22"/>
                      <w:szCs w:val="22"/>
                    </w:rPr>
                  </w:pPr>
                </w:p>
              </w:tc>
              <w:tc>
                <w:tcPr>
                  <w:tcW w:w="1903" w:type="dxa"/>
                  <w:gridSpan w:val="4"/>
                  <w:vMerge/>
                  <w:tcBorders>
                    <w:top w:val="nil"/>
                    <w:left w:val="nil"/>
                    <w:bottom w:val="nil"/>
                    <w:right w:val="nil"/>
                  </w:tcBorders>
                  <w:vAlign w:val="center"/>
                  <w:hideMark/>
                </w:tcPr>
                <w:p w14:paraId="3361980F" w14:textId="77777777" w:rsidR="00EA6325" w:rsidRDefault="00EA6325">
                  <w:pPr>
                    <w:rPr>
                      <w:rFonts w:ascii="Calibri" w:hAnsi="Calibri" w:cs="Calibri"/>
                      <w:color w:val="000000"/>
                      <w:sz w:val="22"/>
                      <w:szCs w:val="22"/>
                    </w:rPr>
                  </w:pPr>
                </w:p>
              </w:tc>
            </w:tr>
            <w:tr w:rsidR="005F2090" w14:paraId="76C88341" w14:textId="77777777" w:rsidTr="000223AE">
              <w:trPr>
                <w:trHeight w:val="559"/>
              </w:trPr>
              <w:tc>
                <w:tcPr>
                  <w:tcW w:w="7585" w:type="dxa"/>
                  <w:gridSpan w:val="5"/>
                  <w:tcBorders>
                    <w:top w:val="nil"/>
                    <w:left w:val="nil"/>
                    <w:bottom w:val="nil"/>
                    <w:right w:val="nil"/>
                  </w:tcBorders>
                  <w:shd w:val="clear" w:color="auto" w:fill="auto"/>
                  <w:noWrap/>
                  <w:vAlign w:val="bottom"/>
                  <w:hideMark/>
                </w:tcPr>
                <w:p w14:paraId="760EE47F" w14:textId="322BD791" w:rsidR="00EA6325" w:rsidRDefault="00ED1335" w:rsidP="00ED1335">
                  <w:pPr>
                    <w:ind w:right="-5175"/>
                    <w:jc w:val="both"/>
                    <w:rPr>
                      <w:rFonts w:ascii="Tahoma" w:hAnsi="Tahoma" w:cs="Tahoma"/>
                      <w:b/>
                      <w:bCs/>
                      <w:color w:val="000000"/>
                      <w:sz w:val="34"/>
                      <w:szCs w:val="34"/>
                    </w:rPr>
                  </w:pPr>
                  <w:r>
                    <w:rPr>
                      <w:rFonts w:ascii="Tahoma" w:hAnsi="Tahoma" w:cs="Tahoma"/>
                      <w:b/>
                      <w:bCs/>
                      <w:color w:val="000000"/>
                      <w:sz w:val="34"/>
                      <w:szCs w:val="34"/>
                    </w:rPr>
                    <w:t>Ingeniero Civil Industrial</w:t>
                  </w:r>
                  <w:r w:rsidR="00492A30">
                    <w:rPr>
                      <w:rFonts w:ascii="Tahoma" w:hAnsi="Tahoma" w:cs="Tahoma"/>
                      <w:b/>
                      <w:bCs/>
                      <w:color w:val="000000"/>
                      <w:sz w:val="34"/>
                      <w:szCs w:val="34"/>
                    </w:rPr>
                    <w:t xml:space="preserve"> y </w:t>
                  </w:r>
                  <w:r w:rsidR="00492A30" w:rsidRPr="00492A30">
                    <w:rPr>
                      <w:rFonts w:ascii="Tahoma" w:hAnsi="Tahoma" w:cs="Tahoma"/>
                      <w:b/>
                      <w:bCs/>
                      <w:color w:val="000000"/>
                      <w:sz w:val="34"/>
                      <w:szCs w:val="34"/>
                    </w:rPr>
                    <w:t>Constructor Civil</w:t>
                  </w:r>
                </w:p>
              </w:tc>
              <w:tc>
                <w:tcPr>
                  <w:tcW w:w="376" w:type="dxa"/>
                  <w:tcBorders>
                    <w:top w:val="nil"/>
                    <w:left w:val="nil"/>
                    <w:bottom w:val="nil"/>
                    <w:right w:val="nil"/>
                  </w:tcBorders>
                  <w:shd w:val="clear" w:color="auto" w:fill="auto"/>
                  <w:noWrap/>
                  <w:vAlign w:val="bottom"/>
                  <w:hideMark/>
                </w:tcPr>
                <w:p w14:paraId="3460DBAA" w14:textId="77777777" w:rsidR="00EA6325" w:rsidRDefault="00ED1335" w:rsidP="00ED1335">
                  <w:pPr>
                    <w:ind w:left="236"/>
                    <w:rPr>
                      <w:rFonts w:ascii="Calibri" w:hAnsi="Calibri" w:cs="Calibri"/>
                      <w:color w:val="000000"/>
                      <w:sz w:val="22"/>
                      <w:szCs w:val="22"/>
                    </w:rPr>
                  </w:pPr>
                  <w:r>
                    <w:rPr>
                      <w:rFonts w:ascii="Calibri" w:hAnsi="Calibri" w:cs="Calibri"/>
                      <w:color w:val="000000"/>
                      <w:sz w:val="22"/>
                      <w:szCs w:val="22"/>
                    </w:rPr>
                    <w:t xml:space="preserve"> </w:t>
                  </w:r>
                </w:p>
              </w:tc>
              <w:tc>
                <w:tcPr>
                  <w:tcW w:w="629" w:type="dxa"/>
                  <w:gridSpan w:val="2"/>
                  <w:tcBorders>
                    <w:top w:val="nil"/>
                    <w:left w:val="nil"/>
                    <w:bottom w:val="nil"/>
                    <w:right w:val="nil"/>
                  </w:tcBorders>
                  <w:shd w:val="clear" w:color="auto" w:fill="auto"/>
                  <w:noWrap/>
                  <w:vAlign w:val="bottom"/>
                  <w:hideMark/>
                </w:tcPr>
                <w:p w14:paraId="02D7E898" w14:textId="77777777" w:rsidR="00EA6325" w:rsidRDefault="00EA6325">
                  <w:pPr>
                    <w:rPr>
                      <w:rFonts w:ascii="Calibri" w:hAnsi="Calibri" w:cs="Calibri"/>
                      <w:color w:val="000000"/>
                      <w:sz w:val="22"/>
                      <w:szCs w:val="22"/>
                    </w:rPr>
                  </w:pPr>
                </w:p>
              </w:tc>
              <w:tc>
                <w:tcPr>
                  <w:tcW w:w="1300" w:type="dxa"/>
                  <w:gridSpan w:val="3"/>
                  <w:vMerge/>
                  <w:tcBorders>
                    <w:top w:val="nil"/>
                    <w:left w:val="nil"/>
                    <w:bottom w:val="nil"/>
                    <w:right w:val="nil"/>
                  </w:tcBorders>
                  <w:vAlign w:val="center"/>
                  <w:hideMark/>
                </w:tcPr>
                <w:p w14:paraId="3002CEE9" w14:textId="77777777" w:rsidR="00EA6325" w:rsidRDefault="00EA6325">
                  <w:pPr>
                    <w:rPr>
                      <w:rFonts w:ascii="Calibri" w:hAnsi="Calibri" w:cs="Calibri"/>
                      <w:color w:val="000000"/>
                      <w:sz w:val="22"/>
                      <w:szCs w:val="22"/>
                    </w:rPr>
                  </w:pPr>
                </w:p>
              </w:tc>
            </w:tr>
          </w:tbl>
          <w:p w14:paraId="056057D1" w14:textId="77777777" w:rsidR="00EA6325" w:rsidRDefault="00EA6325" w:rsidP="00D9147C">
            <w:pPr>
              <w:rPr>
                <w:rFonts w:ascii="Tahoma" w:hAnsi="Tahoma" w:cs="Tahoma"/>
                <w:b/>
                <w:sz w:val="34"/>
                <w:szCs w:val="34"/>
                <w:lang w:val="es-CL"/>
              </w:rPr>
            </w:pPr>
          </w:p>
        </w:tc>
      </w:tr>
    </w:tbl>
    <w:p w14:paraId="4507DD78" w14:textId="77777777" w:rsidR="00EF7594" w:rsidRDefault="00EF7594">
      <w:pPr>
        <w:ind w:left="-935"/>
        <w:rPr>
          <w:rFonts w:ascii="Tahoma" w:hAnsi="Tahoma" w:cs="Tahoma"/>
          <w:lang w:val="es-CL"/>
        </w:rPr>
      </w:pPr>
    </w:p>
    <w:p w14:paraId="59C81DAF" w14:textId="77777777" w:rsidR="00B56A29" w:rsidRPr="00D9147C" w:rsidRDefault="00594A98">
      <w:pPr>
        <w:ind w:left="-935"/>
        <w:rPr>
          <w:rFonts w:ascii="Tahoma" w:hAnsi="Tahoma" w:cs="Tahoma"/>
          <w:lang w:val="es-CL"/>
        </w:rPr>
      </w:pPr>
      <w:r w:rsidRPr="00CF0772">
        <w:rPr>
          <w:rFonts w:ascii="Tahoma" w:hAnsi="Tahoma" w:cs="Tahoma"/>
          <w:noProof/>
          <w:sz w:val="20"/>
          <w:lang w:val="es-CL" w:eastAsia="es-CL"/>
        </w:rPr>
        <mc:AlternateContent>
          <mc:Choice Requires="wps">
            <w:drawing>
              <wp:anchor distT="0" distB="0" distL="114300" distR="114300" simplePos="0" relativeHeight="251655680" behindDoc="0" locked="0" layoutInCell="1" allowOverlap="1" wp14:anchorId="0E0825C7" wp14:editId="699DECF3">
                <wp:simplePos x="0" y="0"/>
                <wp:positionH relativeFrom="column">
                  <wp:posOffset>-593725</wp:posOffset>
                </wp:positionH>
                <wp:positionV relativeFrom="paragraph">
                  <wp:posOffset>111125</wp:posOffset>
                </wp:positionV>
                <wp:extent cx="6342380" cy="281940"/>
                <wp:effectExtent l="0" t="0" r="1270" b="3810"/>
                <wp:wrapNone/>
                <wp:docPr id="4"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42380" cy="281940"/>
                        </a:xfrm>
                        <a:prstGeom prst="rect">
                          <a:avLst/>
                        </a:prstGeom>
                        <a:solidFill>
                          <a:srgbClr val="F8F8F8"/>
                        </a:solidFill>
                        <a:ln w="9525">
                          <a:solidFill>
                            <a:srgbClr val="C0C0C0"/>
                          </a:solidFill>
                          <a:miter lim="800000"/>
                          <a:headEnd/>
                          <a:tailEnd/>
                        </a:ln>
                      </wps:spPr>
                      <wps:txbx>
                        <w:txbxContent>
                          <w:p w14:paraId="4986B9A4" w14:textId="77777777" w:rsidR="00B56A29" w:rsidRPr="007D10A8" w:rsidRDefault="007D10A8" w:rsidP="003C7632">
                            <w:pPr>
                              <w:pStyle w:val="Ttulo4"/>
                              <w:ind w:right="-296"/>
                              <w:jc w:val="both"/>
                              <w:rPr>
                                <w:rFonts w:ascii="Tahoma" w:hAnsi="Tahoma" w:cs="Tahoma"/>
                                <w:sz w:val="22"/>
                                <w:szCs w:val="22"/>
                                <w:lang w:val="es-CL"/>
                              </w:rPr>
                            </w:pPr>
                            <w:r>
                              <w:rPr>
                                <w:rFonts w:ascii="Tahoma" w:hAnsi="Tahoma" w:cs="Tahoma"/>
                                <w:sz w:val="22"/>
                                <w:szCs w:val="22"/>
                                <w:lang w:val="es-CL"/>
                              </w:rPr>
                              <w:t>EXTRACTO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825C7" id="_x0000_t202" coordsize="21600,21600" o:spt="202" path="m,l,21600r21600,l21600,xe">
                <v:stroke joinstyle="miter"/>
                <v:path gradientshapeok="t" o:connecttype="rect"/>
              </v:shapetype>
              <v:shape id=" 6" o:spid="_x0000_s1026" type="#_x0000_t202" style="position:absolute;left:0;text-align:left;margin-left:-46.75pt;margin-top:8.75pt;width:499.4pt;height:2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" fillcolor="#f8f8f8" strokecolor="silver">
                <v:path arrowok="t"/>
                <v:textbox>
                  <w:txbxContent>
                    <w:p w14:paraId="4986B9A4" w14:textId="77777777" w:rsidR="00B56A29" w:rsidRPr="007D10A8" w:rsidRDefault="007D10A8" w:rsidP="003C7632">
                      <w:pPr>
                        <w:pStyle w:val="Ttulo4"/>
                        <w:ind w:right="-296"/>
                        <w:jc w:val="both"/>
                        <w:rPr>
                          <w:rFonts w:ascii="Tahoma" w:hAnsi="Tahoma" w:cs="Tahoma"/>
                          <w:sz w:val="22"/>
                          <w:szCs w:val="22"/>
                          <w:lang w:val="es-CL"/>
                        </w:rPr>
                      </w:pPr>
                      <w:r>
                        <w:rPr>
                          <w:rFonts w:ascii="Tahoma" w:hAnsi="Tahoma" w:cs="Tahoma"/>
                          <w:sz w:val="22"/>
                          <w:szCs w:val="22"/>
                          <w:lang w:val="es-CL"/>
                        </w:rPr>
                        <w:t>EXTRACTO</w:t>
                      </w:r>
                    </w:p>
                  </w:txbxContent>
                </v:textbox>
              </v:shape>
            </w:pict>
          </mc:Fallback>
        </mc:AlternateContent>
      </w:r>
    </w:p>
    <w:p w14:paraId="6D279B49" w14:textId="77777777" w:rsidR="00B56A29" w:rsidRDefault="00B56A29">
      <w:pPr>
        <w:ind w:left="-935"/>
        <w:rPr>
          <w:rFonts w:ascii="Tahoma" w:hAnsi="Tahoma" w:cs="Tahoma"/>
          <w:sz w:val="36"/>
          <w:lang w:val="es-CL"/>
        </w:rPr>
      </w:pPr>
    </w:p>
    <w:p w14:paraId="3E329749" w14:textId="77777777" w:rsidR="007A3B4B" w:rsidRDefault="007A3B4B" w:rsidP="00E31FDA">
      <w:pPr>
        <w:spacing w:line="276" w:lineRule="auto"/>
        <w:ind w:left="-935"/>
        <w:jc w:val="both"/>
        <w:rPr>
          <w:rFonts w:ascii="Verdana" w:hAnsi="Verdana"/>
          <w:b/>
          <w:bCs/>
        </w:rPr>
      </w:pPr>
    </w:p>
    <w:p w14:paraId="6AB37297" w14:textId="02106753" w:rsidR="007A3A14" w:rsidRPr="00DE48B2" w:rsidRDefault="00ED1335" w:rsidP="00E31FDA">
      <w:pPr>
        <w:spacing w:line="276" w:lineRule="auto"/>
        <w:ind w:left="-935"/>
        <w:jc w:val="both"/>
        <w:rPr>
          <w:rFonts w:ascii="Verdana" w:hAnsi="Verdana"/>
          <w:b/>
          <w:bCs/>
        </w:rPr>
      </w:pPr>
      <w:r w:rsidRPr="00DE48B2">
        <w:rPr>
          <w:rFonts w:ascii="Verdana" w:hAnsi="Verdana"/>
          <w:b/>
          <w:bCs/>
        </w:rPr>
        <w:t>Ingeniero Civil Industrial</w:t>
      </w:r>
      <w:r w:rsidR="00ED4A88">
        <w:rPr>
          <w:rFonts w:ascii="Verdana" w:hAnsi="Verdana"/>
          <w:b/>
          <w:bCs/>
        </w:rPr>
        <w:t xml:space="preserve">, </w:t>
      </w:r>
      <w:r w:rsidR="00ED4A88" w:rsidRPr="00ED4A88">
        <w:rPr>
          <w:rFonts w:ascii="Verdana" w:hAnsi="Verdana"/>
          <w:b/>
          <w:bCs/>
        </w:rPr>
        <w:t>Constructor Civil</w:t>
      </w:r>
      <w:r w:rsidR="00ED4A88">
        <w:rPr>
          <w:rFonts w:ascii="Verdana" w:hAnsi="Verdana"/>
          <w:b/>
          <w:bCs/>
        </w:rPr>
        <w:t xml:space="preserve"> con un MBA y </w:t>
      </w:r>
      <w:bookmarkStart w:id="0" w:name="_Hlk113952169"/>
      <w:r w:rsidR="003E0EC6" w:rsidRPr="00DE48B2">
        <w:rPr>
          <w:rFonts w:ascii="Verdana" w:hAnsi="Verdana"/>
          <w:b/>
          <w:bCs/>
        </w:rPr>
        <w:t>Master en Construcción, Mantenimiento y Explotación de Carreteras</w:t>
      </w:r>
      <w:bookmarkEnd w:id="0"/>
      <w:r w:rsidR="00D91B13" w:rsidRPr="00DE48B2">
        <w:rPr>
          <w:rFonts w:ascii="Verdana" w:hAnsi="Verdana"/>
          <w:b/>
          <w:bCs/>
        </w:rPr>
        <w:t xml:space="preserve">, con </w:t>
      </w:r>
      <w:r w:rsidR="002C028B" w:rsidRPr="00DE48B2">
        <w:rPr>
          <w:rFonts w:ascii="Verdana" w:hAnsi="Verdana"/>
          <w:b/>
          <w:bCs/>
        </w:rPr>
        <w:t xml:space="preserve">más de </w:t>
      </w:r>
      <w:r w:rsidR="00226E62">
        <w:rPr>
          <w:rFonts w:ascii="Verdana" w:hAnsi="Verdana"/>
          <w:b/>
          <w:bCs/>
        </w:rPr>
        <w:t>20</w:t>
      </w:r>
      <w:r w:rsidR="000049D7" w:rsidRPr="00DE48B2">
        <w:rPr>
          <w:rFonts w:ascii="Verdana" w:hAnsi="Verdana"/>
          <w:b/>
          <w:bCs/>
        </w:rPr>
        <w:t xml:space="preserve"> años </w:t>
      </w:r>
      <w:r w:rsidR="00437A4E" w:rsidRPr="00DE48B2">
        <w:rPr>
          <w:rFonts w:ascii="Verdana" w:hAnsi="Verdana"/>
          <w:b/>
          <w:bCs/>
        </w:rPr>
        <w:t xml:space="preserve">de </w:t>
      </w:r>
      <w:r w:rsidR="000049D7" w:rsidRPr="00DE48B2">
        <w:rPr>
          <w:rFonts w:ascii="Verdana" w:hAnsi="Verdana"/>
          <w:b/>
          <w:bCs/>
        </w:rPr>
        <w:t>experiencia</w:t>
      </w:r>
      <w:r w:rsidR="00065FE5">
        <w:rPr>
          <w:rFonts w:ascii="Verdana" w:hAnsi="Verdana"/>
          <w:b/>
          <w:bCs/>
        </w:rPr>
        <w:t>, de los cuales, más de 12 años</w:t>
      </w:r>
      <w:r w:rsidR="009A2373">
        <w:rPr>
          <w:rFonts w:ascii="Verdana" w:hAnsi="Verdana"/>
          <w:b/>
          <w:bCs/>
        </w:rPr>
        <w:t xml:space="preserve"> he trabajado</w:t>
      </w:r>
      <w:r w:rsidR="00065FE5">
        <w:rPr>
          <w:rFonts w:ascii="Verdana" w:hAnsi="Verdana"/>
          <w:b/>
          <w:bCs/>
        </w:rPr>
        <w:t xml:space="preserve"> en </w:t>
      </w:r>
      <w:r w:rsidR="00672C63">
        <w:rPr>
          <w:rFonts w:ascii="Verdana" w:hAnsi="Verdana"/>
          <w:b/>
          <w:bCs/>
        </w:rPr>
        <w:t xml:space="preserve">Autopistas </w:t>
      </w:r>
      <w:r w:rsidR="007A3B4B">
        <w:rPr>
          <w:rFonts w:ascii="Verdana" w:hAnsi="Verdana"/>
          <w:b/>
          <w:bCs/>
        </w:rPr>
        <w:t>Concesionadas, tanto en Explotación, como en Construcción.</w:t>
      </w:r>
    </w:p>
    <w:p w14:paraId="1FBFE82F" w14:textId="69C80D2B" w:rsidR="00D87483" w:rsidRDefault="00D87483" w:rsidP="00E31FDA">
      <w:pPr>
        <w:spacing w:line="276" w:lineRule="auto"/>
        <w:ind w:left="-935"/>
        <w:jc w:val="both"/>
        <w:rPr>
          <w:rFonts w:ascii="Verdana" w:hAnsi="Verdana"/>
          <w:b/>
          <w:bCs/>
          <w:lang w:val="es-CL"/>
        </w:rPr>
      </w:pPr>
      <w:r w:rsidRPr="00DE48B2">
        <w:rPr>
          <w:rFonts w:ascii="Verdana" w:hAnsi="Verdana"/>
          <w:b/>
          <w:bCs/>
          <w:lang w:val="es-CL"/>
        </w:rPr>
        <w:t>He liderado equipos de trabajo, en Constructoras, en Inspecciones fiscales y en Sociedades Concesionarias, todas de Obras Viales</w:t>
      </w:r>
      <w:r w:rsidR="00D30FDC">
        <w:rPr>
          <w:rFonts w:ascii="Verdana" w:hAnsi="Verdana"/>
          <w:b/>
          <w:bCs/>
          <w:lang w:val="es-CL"/>
        </w:rPr>
        <w:t>.</w:t>
      </w:r>
    </w:p>
    <w:p w14:paraId="02FD5FCA" w14:textId="77777777" w:rsidR="00DE48B2" w:rsidRPr="00DE48B2" w:rsidRDefault="00DE48B2" w:rsidP="00E31FDA">
      <w:pPr>
        <w:spacing w:line="276" w:lineRule="auto"/>
        <w:ind w:left="-935"/>
        <w:jc w:val="both"/>
        <w:rPr>
          <w:rFonts w:ascii="Verdana" w:hAnsi="Verdana"/>
          <w:b/>
          <w:bCs/>
          <w:lang w:val="es-CL"/>
        </w:rPr>
      </w:pPr>
    </w:p>
    <w:p w14:paraId="0F4303A7" w14:textId="77777777" w:rsidR="007D10A8" w:rsidRDefault="00594A98" w:rsidP="007A3A14">
      <w:pPr>
        <w:spacing w:line="360" w:lineRule="auto"/>
        <w:ind w:left="-935"/>
      </w:pPr>
      <w:r>
        <w:rPr>
          <w:noProof/>
          <w:lang w:val="es-CL" w:eastAsia="es-CL"/>
        </w:rPr>
        <mc:AlternateContent>
          <mc:Choice Requires="wps">
            <w:drawing>
              <wp:anchor distT="0" distB="0" distL="114300" distR="114300" simplePos="0" relativeHeight="251658752" behindDoc="0" locked="0" layoutInCell="1" allowOverlap="1" wp14:anchorId="6A98262D" wp14:editId="69FD8EDF">
                <wp:simplePos x="0" y="0"/>
                <wp:positionH relativeFrom="column">
                  <wp:posOffset>-508000</wp:posOffset>
                </wp:positionH>
                <wp:positionV relativeFrom="paragraph">
                  <wp:posOffset>84455</wp:posOffset>
                </wp:positionV>
                <wp:extent cx="6280150" cy="281940"/>
                <wp:effectExtent l="0" t="0" r="6350" b="3810"/>
                <wp:wrapNone/>
                <wp:docPr id="3" nam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0150" cy="281940"/>
                        </a:xfrm>
                        <a:prstGeom prst="rect">
                          <a:avLst/>
                        </a:prstGeom>
                        <a:solidFill>
                          <a:srgbClr val="F8F8F8"/>
                        </a:solidFill>
                        <a:ln w="9525">
                          <a:solidFill>
                            <a:srgbClr val="C0C0C0"/>
                          </a:solidFill>
                          <a:miter lim="800000"/>
                          <a:headEnd/>
                          <a:tailEnd/>
                        </a:ln>
                      </wps:spPr>
                      <wps:txbx>
                        <w:txbxContent>
                          <w:p w14:paraId="3C822897" w14:textId="77777777" w:rsidR="007D10A8" w:rsidRPr="003C7632" w:rsidRDefault="007D10A8" w:rsidP="007D10A8">
                            <w:pPr>
                              <w:pStyle w:val="Ttulo4"/>
                              <w:ind w:right="-296"/>
                              <w:jc w:val="both"/>
                              <w:rPr>
                                <w:rFonts w:ascii="Tahoma" w:hAnsi="Tahoma" w:cs="Tahoma"/>
                                <w:sz w:val="22"/>
                                <w:szCs w:val="22"/>
                              </w:rPr>
                            </w:pPr>
                            <w:r>
                              <w:rPr>
                                <w:rFonts w:ascii="Tahoma" w:hAnsi="Tahoma" w:cs="Tahoma"/>
                                <w:sz w:val="22"/>
                                <w:szCs w:val="22"/>
                              </w:rPr>
                              <w:t>ANTECEDENTES LABORALES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8262D" id=" 24" o:spid="_x0000_s1027" type="#_x0000_t202" style="position:absolute;left:0;text-align:left;margin-left:-40pt;margin-top:6.65pt;width:494.5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" fillcolor="#f8f8f8" strokecolor="silver">
                <v:path arrowok="t"/>
                <v:textbox>
                  <w:txbxContent>
                    <w:p w14:paraId="3C822897" w14:textId="77777777" w:rsidR="007D10A8" w:rsidRPr="003C7632" w:rsidRDefault="007D10A8" w:rsidP="007D10A8">
                      <w:pPr>
                        <w:pStyle w:val="Ttulo4"/>
                        <w:ind w:right="-296"/>
                        <w:jc w:val="both"/>
                        <w:rPr>
                          <w:rFonts w:ascii="Tahoma" w:hAnsi="Tahoma" w:cs="Tahoma"/>
                          <w:sz w:val="22"/>
                          <w:szCs w:val="22"/>
                        </w:rPr>
                      </w:pPr>
                      <w:r>
                        <w:rPr>
                          <w:rFonts w:ascii="Tahoma" w:hAnsi="Tahoma" w:cs="Tahoma"/>
                          <w:sz w:val="22"/>
                          <w:szCs w:val="22"/>
                        </w:rPr>
                        <w:t>ANTECEDENTES LABORALES</w:t>
                      </w:r>
                    </w:p>
                  </w:txbxContent>
                </v:textbox>
              </v:shape>
            </w:pict>
          </mc:Fallback>
        </mc:AlternateContent>
      </w:r>
    </w:p>
    <w:p w14:paraId="18EFD92A" w14:textId="1BC10BB8" w:rsidR="007A3A14" w:rsidRDefault="007A3A14" w:rsidP="009332A6">
      <w:pPr>
        <w:spacing w:line="360" w:lineRule="auto"/>
      </w:pPr>
    </w:p>
    <w:p w14:paraId="4D264950" w14:textId="010C3CF6" w:rsidR="00E31FDA" w:rsidRDefault="00E31FDA" w:rsidP="00E31FDA">
      <w:pPr>
        <w:pStyle w:val="Prrafodelista"/>
        <w:numPr>
          <w:ilvl w:val="0"/>
          <w:numId w:val="5"/>
        </w:numPr>
        <w:spacing w:line="276" w:lineRule="auto"/>
        <w:jc w:val="both"/>
        <w:rPr>
          <w:bCs/>
        </w:rPr>
      </w:pPr>
      <w:r w:rsidRPr="00E31FDA">
        <w:rPr>
          <w:rFonts w:ascii="Verdana" w:hAnsi="Verdana" w:cs="Arial"/>
          <w:b/>
        </w:rPr>
        <w:t xml:space="preserve">Axioma Ingenieros Consultores </w:t>
      </w:r>
      <w:r w:rsidRPr="00E31FDA">
        <w:rPr>
          <w:bCs/>
        </w:rPr>
        <w:t>(marzo 2024 – a la fecha):</w:t>
      </w:r>
      <w:r w:rsidRPr="00E31FDA">
        <w:rPr>
          <w:rFonts w:ascii="Verdana" w:hAnsi="Verdana" w:cs="Arial"/>
          <w:b/>
        </w:rPr>
        <w:t xml:space="preserve"> </w:t>
      </w:r>
      <w:proofErr w:type="gramStart"/>
      <w:r w:rsidRPr="00E31FDA">
        <w:rPr>
          <w:bCs/>
        </w:rPr>
        <w:t>Jefe</w:t>
      </w:r>
      <w:proofErr w:type="gramEnd"/>
      <w:r w:rsidRPr="00E31FDA">
        <w:rPr>
          <w:bCs/>
        </w:rPr>
        <w:t xml:space="preserve"> de </w:t>
      </w:r>
      <w:r w:rsidR="0070571A" w:rsidRPr="0070571A">
        <w:rPr>
          <w:bCs/>
        </w:rPr>
        <w:t>Asesoría a la Inspección Fiscal para la Explotación de Obras Viales Concesionadas: Grupo Interurbano Centro Costa.</w:t>
      </w:r>
      <w:r w:rsidRPr="00E31FDA">
        <w:rPr>
          <w:bCs/>
        </w:rPr>
        <w:t xml:space="preserve"> A cargo de liderar y coordinar todas las actividades de inspección en terreno y seguimiento de los contratos a ejecutar por la sociedad concesionaria (labores de conservación, seguridad vial, medioambiente, mantenimiento eléctrico y electromecánico, conservación de infraestructura vial, saneamiento, estructuras y paisajismo, entre otras), teniendo siempre como marco de referencia todos los antecedentes que forman parte del contrato de concesión, entre otros, bases de licitación, convenios complementarios u otras modificaciones de obras o servicios que pudieren surgir.</w:t>
      </w:r>
    </w:p>
    <w:p w14:paraId="34F0D33A" w14:textId="77777777" w:rsidR="00E31FDA" w:rsidRPr="00E31FDA" w:rsidRDefault="00E31FDA" w:rsidP="00527E81">
      <w:pPr>
        <w:pStyle w:val="Prrafodelista"/>
        <w:spacing w:line="276" w:lineRule="auto"/>
        <w:ind w:left="-215"/>
        <w:jc w:val="both"/>
        <w:rPr>
          <w:bCs/>
        </w:rPr>
      </w:pPr>
    </w:p>
    <w:p w14:paraId="558B7DBB" w14:textId="50D754EF" w:rsidR="00224CE0" w:rsidRPr="00224CE0" w:rsidRDefault="00224CE0" w:rsidP="00E31FDA">
      <w:pPr>
        <w:numPr>
          <w:ilvl w:val="0"/>
          <w:numId w:val="5"/>
        </w:numPr>
        <w:spacing w:line="276" w:lineRule="auto"/>
        <w:jc w:val="both"/>
      </w:pPr>
      <w:r w:rsidRPr="00E31FDA">
        <w:rPr>
          <w:rFonts w:ascii="Verdana" w:hAnsi="Verdana" w:cs="Arial"/>
          <w:b/>
        </w:rPr>
        <w:t xml:space="preserve">CYD Ingeniería </w:t>
      </w:r>
      <w:r w:rsidR="00096B55" w:rsidRPr="00E31FDA">
        <w:rPr>
          <w:rFonts w:ascii="Verdana" w:hAnsi="Verdana" w:cs="Arial"/>
          <w:sz w:val="18"/>
          <w:szCs w:val="18"/>
        </w:rPr>
        <w:t xml:space="preserve">(junio 2023 – </w:t>
      </w:r>
      <w:r w:rsidR="00725000" w:rsidRPr="00E31FDA">
        <w:rPr>
          <w:rFonts w:ascii="Verdana" w:hAnsi="Verdana" w:cs="Arial"/>
          <w:sz w:val="18"/>
          <w:szCs w:val="18"/>
        </w:rPr>
        <w:t>diciembre 2023</w:t>
      </w:r>
      <w:r w:rsidRPr="00E31FDA">
        <w:rPr>
          <w:rFonts w:ascii="Verdana" w:hAnsi="Verdana" w:cs="Arial"/>
          <w:sz w:val="18"/>
          <w:szCs w:val="18"/>
        </w:rPr>
        <w:t xml:space="preserve">): </w:t>
      </w:r>
      <w:proofErr w:type="gramStart"/>
      <w:r w:rsidRPr="000D74AA">
        <w:t>Jefe</w:t>
      </w:r>
      <w:proofErr w:type="gramEnd"/>
      <w:r w:rsidRPr="000D74AA">
        <w:t xml:space="preserve"> de Asesoría </w:t>
      </w:r>
      <w:r w:rsidR="002A796D">
        <w:t xml:space="preserve">a la </w:t>
      </w:r>
      <w:r w:rsidRPr="000D74AA">
        <w:t>Inspec</w:t>
      </w:r>
      <w:r w:rsidR="002A796D">
        <w:t>ción</w:t>
      </w:r>
      <w:r w:rsidRPr="000D74AA">
        <w:t xml:space="preserve"> Fiscal </w:t>
      </w:r>
      <w:r w:rsidR="002A796D">
        <w:t>para la Explotación de la Obra: Relicitación Concesión Túnel El Melón</w:t>
      </w:r>
      <w:r w:rsidRPr="000D74AA">
        <w:t xml:space="preserve">. </w:t>
      </w:r>
      <w:r>
        <w:t>A cargo de l</w:t>
      </w:r>
      <w:r w:rsidRPr="00224CE0">
        <w:t>iderar y coordinar todas las actividades de inspección en terreno y seguimiento de los contratos a ejecutar por la sociedad concesionaria (labores de conservación, seguridad vial, medioambiente, mantenimiento eléctrico y electromecánico, conservación de infraestructura vial, saneamiento, estructuras y paisajismo, entre otras), teniendo siempre como marco de referencia todos los antecedentes que forman parte del contrato de concesión, entre otros, bases de licitación, convenios complementarios u otras modificaciones de obras o servicios que pudieren surgir.</w:t>
      </w:r>
    </w:p>
    <w:p w14:paraId="3349549B" w14:textId="77777777" w:rsidR="00224CE0" w:rsidRPr="00224CE0" w:rsidRDefault="00224CE0" w:rsidP="00224CE0">
      <w:pPr>
        <w:spacing w:line="360" w:lineRule="auto"/>
        <w:ind w:left="-215"/>
        <w:jc w:val="both"/>
        <w:rPr>
          <w:lang w:val="es-CL"/>
        </w:rPr>
      </w:pPr>
    </w:p>
    <w:p w14:paraId="10189032" w14:textId="1AB9C391" w:rsidR="002F359E" w:rsidRDefault="002F359E" w:rsidP="00E31FDA">
      <w:pPr>
        <w:numPr>
          <w:ilvl w:val="0"/>
          <w:numId w:val="5"/>
        </w:numPr>
        <w:spacing w:line="276" w:lineRule="auto"/>
        <w:jc w:val="both"/>
        <w:rPr>
          <w:lang w:val="es-CL"/>
        </w:rPr>
      </w:pPr>
      <w:r w:rsidRPr="002F359E">
        <w:rPr>
          <w:rFonts w:ascii="Verdana" w:hAnsi="Verdana" w:cs="Arial"/>
          <w:b/>
        </w:rPr>
        <w:t xml:space="preserve">Axioma Ingenieros Consultores </w:t>
      </w:r>
      <w:r w:rsidR="00900B66">
        <w:rPr>
          <w:rFonts w:ascii="Verdana" w:hAnsi="Verdana" w:cs="Arial"/>
          <w:sz w:val="18"/>
          <w:szCs w:val="18"/>
        </w:rPr>
        <w:t>(a</w:t>
      </w:r>
      <w:r w:rsidRPr="002F359E">
        <w:rPr>
          <w:rFonts w:ascii="Verdana" w:hAnsi="Verdana" w:cs="Arial"/>
          <w:sz w:val="18"/>
          <w:szCs w:val="18"/>
        </w:rPr>
        <w:t xml:space="preserve">gosto 2022 – </w:t>
      </w:r>
      <w:r w:rsidR="00900B66">
        <w:rPr>
          <w:rFonts w:ascii="Verdana" w:hAnsi="Verdana" w:cs="Arial"/>
          <w:sz w:val="18"/>
          <w:szCs w:val="18"/>
        </w:rPr>
        <w:t>octubre 2022</w:t>
      </w:r>
      <w:r w:rsidRPr="002F359E">
        <w:rPr>
          <w:rFonts w:ascii="Verdana" w:hAnsi="Verdana" w:cs="Arial"/>
          <w:sz w:val="18"/>
          <w:szCs w:val="18"/>
        </w:rPr>
        <w:t xml:space="preserve">): </w:t>
      </w:r>
      <w:proofErr w:type="gramStart"/>
      <w:r w:rsidRPr="000D74AA">
        <w:t>Jefe</w:t>
      </w:r>
      <w:proofErr w:type="gramEnd"/>
      <w:r w:rsidRPr="000D74AA">
        <w:t xml:space="preserve"> de </w:t>
      </w:r>
      <w:r>
        <w:t>Construcción</w:t>
      </w:r>
      <w:r w:rsidRPr="000D74AA">
        <w:t xml:space="preserve"> de la </w:t>
      </w:r>
      <w:r w:rsidRPr="002F359E">
        <w:t>Asesoría a la Inspección Fiscal para el estudio y construcción de obras de rápida ejecución del Contrato de Concesión Sistema Américo Vespucio Sur, Ruta 78 - Av. Grecia</w:t>
      </w:r>
      <w:r w:rsidRPr="000D74AA">
        <w:t xml:space="preserve">. </w:t>
      </w:r>
      <w:r w:rsidR="00224CE0">
        <w:t>A cargo de a</w:t>
      </w:r>
      <w:r w:rsidRPr="002F359E">
        <w:rPr>
          <w:lang w:val="es-CL"/>
        </w:rPr>
        <w:t xml:space="preserve">poyar a la en la fiscalización de la ejecución de la Obra por parte del Concesionario, en la revisión de los planos de construcción, en la revisión de los planos "As </w:t>
      </w:r>
      <w:proofErr w:type="spellStart"/>
      <w:r w:rsidRPr="002F359E">
        <w:rPr>
          <w:lang w:val="es-CL"/>
        </w:rPr>
        <w:t>Built</w:t>
      </w:r>
      <w:proofErr w:type="spellEnd"/>
      <w:r w:rsidRPr="002F359E">
        <w:rPr>
          <w:lang w:val="es-CL"/>
        </w:rPr>
        <w:t>”, en el control del cumplimiento de los programas de construcción, en la supervisión de la calidad de la obra, en el control de que la ejecución se ajuste a lo proyectado, en la revisión y control de ejecución de los proyectos de cambios de servicios y en la revisión de eventuales modificaciones al Proyecto de Ingeniería que sea necesario efectuar, para adaptarlo a las reales condiciones de terreno.</w:t>
      </w:r>
    </w:p>
    <w:p w14:paraId="7EED55A4" w14:textId="77777777" w:rsidR="002F359E" w:rsidRDefault="002F359E" w:rsidP="002F359E">
      <w:pPr>
        <w:spacing w:line="360" w:lineRule="auto"/>
        <w:ind w:left="-215"/>
        <w:jc w:val="both"/>
        <w:rPr>
          <w:lang w:val="es-CL"/>
        </w:rPr>
      </w:pPr>
    </w:p>
    <w:p w14:paraId="4FE66F03" w14:textId="77777777" w:rsidR="007A3B4B" w:rsidRDefault="007A3B4B" w:rsidP="002F359E">
      <w:pPr>
        <w:spacing w:line="360" w:lineRule="auto"/>
        <w:ind w:left="-215"/>
        <w:jc w:val="both"/>
        <w:rPr>
          <w:lang w:val="es-CL"/>
        </w:rPr>
      </w:pPr>
    </w:p>
    <w:p w14:paraId="1521BFA7" w14:textId="77777777" w:rsidR="007A3B4B" w:rsidRDefault="007A3B4B" w:rsidP="002F359E">
      <w:pPr>
        <w:spacing w:line="360" w:lineRule="auto"/>
        <w:ind w:left="-215"/>
        <w:jc w:val="both"/>
        <w:rPr>
          <w:lang w:val="es-CL"/>
        </w:rPr>
      </w:pPr>
    </w:p>
    <w:p w14:paraId="164C0A71" w14:textId="77777777" w:rsidR="007A3B4B" w:rsidRPr="002F359E" w:rsidRDefault="007A3B4B" w:rsidP="002F359E">
      <w:pPr>
        <w:spacing w:line="360" w:lineRule="auto"/>
        <w:ind w:left="-215"/>
        <w:jc w:val="both"/>
        <w:rPr>
          <w:lang w:val="es-CL"/>
        </w:rPr>
      </w:pPr>
    </w:p>
    <w:p w14:paraId="7606C0B6" w14:textId="77777777" w:rsidR="007A3B4B" w:rsidRDefault="007A3B4B" w:rsidP="007A3B4B">
      <w:pPr>
        <w:spacing w:line="276" w:lineRule="auto"/>
        <w:ind w:left="-215"/>
        <w:jc w:val="both"/>
        <w:rPr>
          <w:rFonts w:ascii="Verdana" w:hAnsi="Verdana" w:cs="Arial"/>
          <w:b/>
        </w:rPr>
      </w:pPr>
    </w:p>
    <w:p w14:paraId="79343912" w14:textId="7E394486" w:rsidR="00DD25C7" w:rsidRPr="002F359E" w:rsidRDefault="00DD25C7" w:rsidP="00E31FDA">
      <w:pPr>
        <w:numPr>
          <w:ilvl w:val="0"/>
          <w:numId w:val="5"/>
        </w:numPr>
        <w:spacing w:line="276" w:lineRule="auto"/>
        <w:jc w:val="both"/>
        <w:rPr>
          <w:rFonts w:ascii="Verdana" w:hAnsi="Verdana" w:cs="Arial"/>
          <w:b/>
        </w:rPr>
      </w:pPr>
      <w:proofErr w:type="spellStart"/>
      <w:r w:rsidRPr="00DD25C7">
        <w:rPr>
          <w:rFonts w:ascii="Verdana" w:hAnsi="Verdana" w:cs="Arial"/>
          <w:b/>
        </w:rPr>
        <w:t>Gesvial</w:t>
      </w:r>
      <w:proofErr w:type="spellEnd"/>
      <w:r>
        <w:rPr>
          <w:rFonts w:ascii="Verdana" w:hAnsi="Verdana" w:cs="Arial"/>
          <w:b/>
        </w:rPr>
        <w:t xml:space="preserve"> </w:t>
      </w:r>
      <w:r w:rsidRPr="00CE6EFC">
        <w:rPr>
          <w:rFonts w:ascii="Verdana" w:hAnsi="Verdana" w:cs="Arial"/>
          <w:sz w:val="18"/>
          <w:szCs w:val="18"/>
        </w:rPr>
        <w:t xml:space="preserve">(enero 2022 </w:t>
      </w:r>
      <w:r w:rsidR="00D6786A">
        <w:rPr>
          <w:rFonts w:ascii="Verdana" w:hAnsi="Verdana" w:cs="Arial"/>
          <w:sz w:val="18"/>
          <w:szCs w:val="18"/>
        </w:rPr>
        <w:t>–</w:t>
      </w:r>
      <w:r w:rsidRPr="00CE6EFC">
        <w:rPr>
          <w:rFonts w:ascii="Verdana" w:hAnsi="Verdana" w:cs="Arial"/>
          <w:sz w:val="18"/>
          <w:szCs w:val="18"/>
        </w:rPr>
        <w:t xml:space="preserve"> </w:t>
      </w:r>
      <w:r w:rsidR="00D6786A">
        <w:rPr>
          <w:rFonts w:ascii="Verdana" w:hAnsi="Verdana" w:cs="Arial"/>
          <w:sz w:val="18"/>
          <w:szCs w:val="18"/>
        </w:rPr>
        <w:t>marzo 2022</w:t>
      </w:r>
      <w:r w:rsidRPr="00CE6EFC">
        <w:rPr>
          <w:rFonts w:ascii="Verdana" w:hAnsi="Verdana" w:cs="Arial"/>
          <w:sz w:val="18"/>
          <w:szCs w:val="18"/>
        </w:rPr>
        <w:t>):</w:t>
      </w:r>
      <w:r>
        <w:rPr>
          <w:rFonts w:ascii="Verdana" w:hAnsi="Verdana" w:cs="Arial"/>
        </w:rPr>
        <w:t xml:space="preserve"> </w:t>
      </w:r>
      <w:r w:rsidRPr="00CE6EFC">
        <w:t>Administrador de Contrato</w:t>
      </w:r>
      <w:r w:rsidR="00B5771B">
        <w:t>, Sociedad Concesionaria</w:t>
      </w:r>
      <w:r w:rsidRPr="00CE6EFC">
        <w:t xml:space="preserve"> </w:t>
      </w:r>
      <w:r w:rsidR="00B5771B">
        <w:t>Autopista Vespucio Sur.</w:t>
      </w:r>
      <w:r w:rsidRPr="00CE6EFC">
        <w:t xml:space="preserve"> A cargo de </w:t>
      </w:r>
      <w:r w:rsidR="009A56E6" w:rsidRPr="00CE6EFC">
        <w:t>la coordinación con las diferentes áreas de mantención del contrato. Mantener comunicación con la Inspección Fiscal. Control del cumplimiento del Programa Anual de Trabajo</w:t>
      </w:r>
      <w:r w:rsidR="00B20235">
        <w:t>;</w:t>
      </w:r>
      <w:r w:rsidR="009A56E6" w:rsidRPr="00CE6EFC">
        <w:t xml:space="preserve"> y velar por el cumplimiento de Hitos contractuales y Bases de Licitación.</w:t>
      </w:r>
    </w:p>
    <w:p w14:paraId="32DFDB8C" w14:textId="77777777" w:rsidR="002F359E" w:rsidRDefault="002F359E" w:rsidP="00E31FDA">
      <w:pPr>
        <w:pStyle w:val="Prrafodelista"/>
        <w:spacing w:line="276" w:lineRule="auto"/>
        <w:rPr>
          <w:rFonts w:ascii="Verdana" w:hAnsi="Verdana" w:cs="Arial"/>
          <w:b/>
        </w:rPr>
      </w:pPr>
    </w:p>
    <w:p w14:paraId="1CD30A6D" w14:textId="1AA43AB1" w:rsidR="001A4623" w:rsidRPr="002C028B" w:rsidRDefault="006F1884" w:rsidP="00E31FDA">
      <w:pPr>
        <w:numPr>
          <w:ilvl w:val="0"/>
          <w:numId w:val="4"/>
        </w:numPr>
        <w:spacing w:line="276" w:lineRule="auto"/>
        <w:jc w:val="both"/>
        <w:rPr>
          <w:rFonts w:ascii="Verdana" w:hAnsi="Verdana" w:cs="Arial"/>
        </w:rPr>
      </w:pPr>
      <w:r w:rsidRPr="001A4623">
        <w:rPr>
          <w:rFonts w:ascii="Verdana" w:hAnsi="Verdana" w:cs="Arial"/>
          <w:b/>
        </w:rPr>
        <w:t xml:space="preserve">Sacyr Concesiones </w:t>
      </w:r>
      <w:r w:rsidR="00D6786A">
        <w:rPr>
          <w:rFonts w:ascii="Verdana" w:hAnsi="Verdana" w:cs="Arial"/>
          <w:sz w:val="18"/>
          <w:szCs w:val="18"/>
        </w:rPr>
        <w:t xml:space="preserve">(septiembre 2021 </w:t>
      </w:r>
      <w:r w:rsidR="002F359E">
        <w:rPr>
          <w:rFonts w:ascii="Verdana" w:hAnsi="Verdana" w:cs="Arial"/>
          <w:sz w:val="18"/>
          <w:szCs w:val="18"/>
        </w:rPr>
        <w:t xml:space="preserve">– </w:t>
      </w:r>
      <w:r w:rsidR="002F359E" w:rsidRPr="001A4623">
        <w:rPr>
          <w:rFonts w:ascii="Verdana" w:hAnsi="Verdana" w:cs="Arial"/>
          <w:sz w:val="18"/>
          <w:szCs w:val="18"/>
        </w:rPr>
        <w:t>diciembre</w:t>
      </w:r>
      <w:r w:rsidR="00D85B3C" w:rsidRPr="001A4623">
        <w:rPr>
          <w:rFonts w:ascii="Verdana" w:hAnsi="Verdana" w:cs="Arial"/>
          <w:sz w:val="18"/>
          <w:szCs w:val="18"/>
        </w:rPr>
        <w:t xml:space="preserve"> 2021</w:t>
      </w:r>
      <w:r w:rsidRPr="001A4623">
        <w:rPr>
          <w:rFonts w:ascii="Verdana" w:hAnsi="Verdana" w:cs="Arial"/>
          <w:sz w:val="18"/>
          <w:szCs w:val="18"/>
        </w:rPr>
        <w:t xml:space="preserve">): </w:t>
      </w:r>
      <w:proofErr w:type="gramStart"/>
      <w:r w:rsidRPr="000D74AA">
        <w:t>Jefe</w:t>
      </w:r>
      <w:proofErr w:type="gramEnd"/>
      <w:r w:rsidRPr="000D74AA">
        <w:t xml:space="preserve"> de </w:t>
      </w:r>
      <w:r>
        <w:t>Oficina Técnica</w:t>
      </w:r>
      <w:r w:rsidR="00861112">
        <w:t>, Sociedad Concesionaria Ruta de la Fruta. A cargo de</w:t>
      </w:r>
      <w:r>
        <w:t xml:space="preserve"> </w:t>
      </w:r>
      <w:r w:rsidR="00861112">
        <w:t xml:space="preserve">Gestión trámites regiones Metropolitana, V y VI Región. </w:t>
      </w:r>
      <w:r w:rsidR="00CE6EFC">
        <w:t>G</w:t>
      </w:r>
      <w:r w:rsidR="00861112">
        <w:t>estión de correspondencia, informes mensuales. Apoyo en la gestión técni</w:t>
      </w:r>
      <w:r w:rsidR="001A4623">
        <w:t>ca, revisión de estados de pago</w:t>
      </w:r>
      <w:r w:rsidR="00861112">
        <w:t xml:space="preserve">. Apoyo en la coordinación con las diferentes entidades regionales (MOP, SERVIU, DOH, MUNICIPIOS, Empresas de Servicios, etc.). Apoyo en la gestión de control de empresa operadora. Apoyo en la gestión de control cumplimiento de procedimientos etapa de construcción y explotación. </w:t>
      </w:r>
      <w:bookmarkStart w:id="1" w:name="_Hlk84948972"/>
    </w:p>
    <w:p w14:paraId="59AB5929" w14:textId="77777777" w:rsidR="002C028B" w:rsidRPr="002F359E" w:rsidRDefault="002C028B" w:rsidP="00E31FDA">
      <w:pPr>
        <w:spacing w:line="276" w:lineRule="auto"/>
        <w:ind w:left="-215"/>
        <w:jc w:val="both"/>
        <w:rPr>
          <w:rFonts w:ascii="Verdana" w:hAnsi="Verdana" w:cs="Arial"/>
        </w:rPr>
      </w:pPr>
    </w:p>
    <w:p w14:paraId="544A9260" w14:textId="4C8CA0A6" w:rsidR="00EF7594" w:rsidRPr="002F359E" w:rsidRDefault="003532CC" w:rsidP="00E31FDA">
      <w:pPr>
        <w:numPr>
          <w:ilvl w:val="0"/>
          <w:numId w:val="4"/>
        </w:numPr>
        <w:spacing w:line="276" w:lineRule="auto"/>
        <w:jc w:val="both"/>
        <w:rPr>
          <w:rFonts w:ascii="Verdana" w:hAnsi="Verdana" w:cs="Arial"/>
        </w:rPr>
      </w:pPr>
      <w:r w:rsidRPr="001A4623">
        <w:rPr>
          <w:rFonts w:ascii="Verdana" w:hAnsi="Verdana" w:cs="Arial"/>
          <w:b/>
        </w:rPr>
        <w:t xml:space="preserve">LEN </w:t>
      </w:r>
      <w:r w:rsidR="0004000E" w:rsidRPr="001A4623">
        <w:rPr>
          <w:rFonts w:ascii="Verdana" w:hAnsi="Verdana" w:cs="Arial"/>
          <w:b/>
        </w:rPr>
        <w:t>Ingeniería</w:t>
      </w:r>
      <w:r w:rsidRPr="001A4623">
        <w:rPr>
          <w:rFonts w:ascii="Verdana" w:hAnsi="Verdana" w:cs="Arial"/>
          <w:b/>
        </w:rPr>
        <w:t xml:space="preserve"> </w:t>
      </w:r>
      <w:r w:rsidRPr="001A4623">
        <w:rPr>
          <w:rFonts w:ascii="Verdana" w:hAnsi="Verdana" w:cs="Arial"/>
          <w:sz w:val="18"/>
          <w:szCs w:val="18"/>
        </w:rPr>
        <w:t>(</w:t>
      </w:r>
      <w:r w:rsidR="00050D7F" w:rsidRPr="001A4623">
        <w:rPr>
          <w:rFonts w:ascii="Verdana" w:hAnsi="Verdana" w:cs="Arial"/>
          <w:sz w:val="18"/>
          <w:szCs w:val="18"/>
        </w:rPr>
        <w:t>j</w:t>
      </w:r>
      <w:r w:rsidRPr="001A4623">
        <w:rPr>
          <w:rFonts w:ascii="Verdana" w:hAnsi="Verdana" w:cs="Arial"/>
          <w:sz w:val="18"/>
          <w:szCs w:val="18"/>
        </w:rPr>
        <w:t>unio 2021</w:t>
      </w:r>
      <w:r w:rsidR="0004000E" w:rsidRPr="001A4623">
        <w:rPr>
          <w:rFonts w:ascii="Verdana" w:hAnsi="Verdana" w:cs="Arial"/>
          <w:sz w:val="18"/>
          <w:szCs w:val="18"/>
        </w:rPr>
        <w:t xml:space="preserve"> – </w:t>
      </w:r>
      <w:r w:rsidR="00D71403" w:rsidRPr="001A4623">
        <w:rPr>
          <w:rFonts w:ascii="Verdana" w:hAnsi="Verdana" w:cs="Arial"/>
          <w:sz w:val="18"/>
          <w:szCs w:val="18"/>
        </w:rPr>
        <w:t>agosto 2021</w:t>
      </w:r>
      <w:r w:rsidRPr="001A4623">
        <w:rPr>
          <w:rFonts w:ascii="Verdana" w:hAnsi="Verdana" w:cs="Arial"/>
          <w:sz w:val="18"/>
          <w:szCs w:val="18"/>
        </w:rPr>
        <w:t>):</w:t>
      </w:r>
      <w:r w:rsidRPr="001A4623">
        <w:rPr>
          <w:rFonts w:ascii="Verdana" w:hAnsi="Verdana" w:cs="Arial"/>
        </w:rPr>
        <w:t xml:space="preserve"> </w:t>
      </w:r>
      <w:proofErr w:type="gramStart"/>
      <w:r w:rsidRPr="000E09FF">
        <w:t>Jefe</w:t>
      </w:r>
      <w:proofErr w:type="gramEnd"/>
      <w:r w:rsidRPr="000E09FF">
        <w:t xml:space="preserve"> de Asesoría del Inspector Fiscal del contrato</w:t>
      </w:r>
      <w:r w:rsidR="0004000E" w:rsidRPr="000E09FF">
        <w:t xml:space="preserve"> </w:t>
      </w:r>
      <w:bookmarkEnd w:id="1"/>
      <w:r w:rsidR="0004000E" w:rsidRPr="000E09FF">
        <w:t>vial</w:t>
      </w:r>
      <w:r w:rsidRPr="000E09FF">
        <w:t xml:space="preserve"> </w:t>
      </w:r>
      <w:r w:rsidRPr="00EC698E">
        <w:t xml:space="preserve">denominado </w:t>
      </w:r>
      <w:r w:rsidR="0004000E" w:rsidRPr="00EC698E">
        <w:t>“Mejoramiento Ruta I-45, Sector Puente Negro – La Rufina, Comuna de San Fernando, Región de O´Higgins”</w:t>
      </w:r>
      <w:r w:rsidRPr="00EC698E">
        <w:t xml:space="preserve">. Encargado de administrar y gestionar recursos de la asesoría y </w:t>
      </w:r>
      <w:r w:rsidR="0004000E" w:rsidRPr="00EC698E">
        <w:t>responsable directo del cumplimiento de los Términos de Referencia y de las B</w:t>
      </w:r>
      <w:r w:rsidR="000E09FF" w:rsidRPr="00EC698E">
        <w:t xml:space="preserve">ases Administrativas. Además, </w:t>
      </w:r>
      <w:r w:rsidR="00AF036C" w:rsidRPr="00EC698E">
        <w:t>a cargo de</w:t>
      </w:r>
      <w:r w:rsidR="0004000E" w:rsidRPr="00EC698E">
        <w:t xml:space="preserve"> informar</w:t>
      </w:r>
      <w:r w:rsidR="0004000E" w:rsidRPr="000E09FF">
        <w:t xml:space="preserve"> anticipadamente al Inspector fiscal de problemas que pudieran generarse al ejecutar la obra, evaluar</w:t>
      </w:r>
      <w:r w:rsidR="000E09FF">
        <w:t xml:space="preserve"> resultados obtenidos por</w:t>
      </w:r>
      <w:r w:rsidR="0004000E" w:rsidRPr="000E09FF">
        <w:t xml:space="preserve"> personal a su cargo e informar sus conclusiones al Inspector Fiscal.</w:t>
      </w:r>
      <w:r w:rsidR="00EF7594">
        <w:t xml:space="preserve"> Mandante, Dirección de Vialidad.</w:t>
      </w:r>
    </w:p>
    <w:p w14:paraId="49FBED40" w14:textId="77777777" w:rsidR="002F359E" w:rsidRPr="001A4623" w:rsidRDefault="002F359E" w:rsidP="00E31FDA">
      <w:pPr>
        <w:spacing w:line="276" w:lineRule="auto"/>
        <w:jc w:val="both"/>
        <w:rPr>
          <w:rFonts w:ascii="Verdana" w:hAnsi="Verdana" w:cs="Arial"/>
        </w:rPr>
      </w:pPr>
    </w:p>
    <w:p w14:paraId="27DE9C94" w14:textId="69992482" w:rsidR="003A1E92" w:rsidRDefault="00102E8F" w:rsidP="00E31FDA">
      <w:pPr>
        <w:numPr>
          <w:ilvl w:val="0"/>
          <w:numId w:val="5"/>
        </w:numPr>
        <w:spacing w:line="276" w:lineRule="auto"/>
        <w:jc w:val="both"/>
      </w:pPr>
      <w:r w:rsidRPr="000D74AA">
        <w:rPr>
          <w:rFonts w:ascii="Verdana" w:hAnsi="Verdana" w:cs="Arial"/>
          <w:b/>
        </w:rPr>
        <w:t xml:space="preserve">Zañartu </w:t>
      </w:r>
      <w:r w:rsidRPr="000D74AA">
        <w:rPr>
          <w:rFonts w:ascii="Verdana" w:hAnsi="Verdana" w:cs="Arial"/>
          <w:sz w:val="18"/>
          <w:szCs w:val="18"/>
        </w:rPr>
        <w:t>(</w:t>
      </w:r>
      <w:r w:rsidR="00ED1335" w:rsidRPr="000D74AA">
        <w:rPr>
          <w:rFonts w:ascii="Verdana" w:hAnsi="Verdana" w:cs="Arial"/>
          <w:sz w:val="18"/>
          <w:szCs w:val="18"/>
        </w:rPr>
        <w:t>abril</w:t>
      </w:r>
      <w:r w:rsidRPr="000D74AA">
        <w:rPr>
          <w:rFonts w:ascii="Verdana" w:hAnsi="Verdana" w:cs="Arial"/>
          <w:sz w:val="18"/>
          <w:szCs w:val="18"/>
        </w:rPr>
        <w:t xml:space="preserve"> 2015 – </w:t>
      </w:r>
      <w:r w:rsidR="00536008">
        <w:rPr>
          <w:rFonts w:ascii="Verdana" w:hAnsi="Verdana" w:cs="Arial"/>
          <w:sz w:val="18"/>
          <w:szCs w:val="18"/>
        </w:rPr>
        <w:t>abril 2021</w:t>
      </w:r>
      <w:r w:rsidRPr="000D74AA">
        <w:rPr>
          <w:rFonts w:ascii="Verdana" w:hAnsi="Verdana" w:cs="Arial"/>
          <w:sz w:val="18"/>
          <w:szCs w:val="18"/>
        </w:rPr>
        <w:t xml:space="preserve">): </w:t>
      </w:r>
      <w:bookmarkStart w:id="2" w:name="_Hlk141345721"/>
      <w:proofErr w:type="gramStart"/>
      <w:r w:rsidRPr="000D74AA">
        <w:t>Jefe</w:t>
      </w:r>
      <w:proofErr w:type="gramEnd"/>
      <w:r w:rsidRPr="000D74AA">
        <w:t xml:space="preserve"> de Asesoría del Inspector Fiscal </w:t>
      </w:r>
      <w:r w:rsidR="00941B5D" w:rsidRPr="000D74AA">
        <w:t>del contrato concesionado Sistema Norte-Sur (Autopista Central)</w:t>
      </w:r>
      <w:bookmarkEnd w:id="2"/>
      <w:r w:rsidRPr="000D74AA">
        <w:t>. Encargado de administrar y gestionar recursos de la asesoría</w:t>
      </w:r>
      <w:r w:rsidR="000D74AA">
        <w:t xml:space="preserve"> y</w:t>
      </w:r>
      <w:r w:rsidRPr="000D74AA">
        <w:t xml:space="preserve"> de asegurar el apoyo requerido por el Inspector Fiscal para la correcta fiscalización del contrato.</w:t>
      </w:r>
      <w:r w:rsidR="00E128FF" w:rsidRPr="000D74AA">
        <w:t xml:space="preserve"> Además, </w:t>
      </w:r>
      <w:r w:rsidR="00E128FF" w:rsidRPr="00EC698E">
        <w:t>gestiones y fiscalización de las obras</w:t>
      </w:r>
      <w:r w:rsidR="000D74AA" w:rsidRPr="00EC698E">
        <w:t xml:space="preserve"> en etapa</w:t>
      </w:r>
      <w:r w:rsidR="00E128FF" w:rsidRPr="00EC698E">
        <w:t xml:space="preserve"> de Construcción: </w:t>
      </w:r>
      <w:r w:rsidR="00EA0D56" w:rsidRPr="00EC698E">
        <w:t>“Obras Nuevo Puente Maipo y sus Accesos”, en Construcción durante los años 2014 y 2018</w:t>
      </w:r>
      <w:r w:rsidR="0028447E" w:rsidRPr="00EC698E">
        <w:t>; y</w:t>
      </w:r>
      <w:r w:rsidR="00EA0D56" w:rsidRPr="00EC698E">
        <w:t xml:space="preserve"> </w:t>
      </w:r>
      <w:r w:rsidR="00E128FF" w:rsidRPr="00EC698E">
        <w:t>“Proyecto Enlace General</w:t>
      </w:r>
      <w:r w:rsidR="00E128FF" w:rsidRPr="000D74AA">
        <w:t xml:space="preserve"> Velásquez con Sistema Oriente - Poniente”, en Construcción durante los años 201</w:t>
      </w:r>
      <w:r w:rsidR="00EA0D56" w:rsidRPr="000D74AA">
        <w:t>5</w:t>
      </w:r>
      <w:r w:rsidR="00E128FF" w:rsidRPr="000D74AA">
        <w:t xml:space="preserve"> y 201</w:t>
      </w:r>
      <w:r w:rsidR="00EA0D56" w:rsidRPr="000D74AA">
        <w:t>6</w:t>
      </w:r>
      <w:r w:rsidR="00E128FF" w:rsidRPr="000D74AA">
        <w:t xml:space="preserve">. </w:t>
      </w:r>
    </w:p>
    <w:p w14:paraId="331A8564" w14:textId="77777777" w:rsidR="002F359E" w:rsidRPr="000D74AA" w:rsidRDefault="002F359E" w:rsidP="00E31FDA">
      <w:pPr>
        <w:spacing w:line="276" w:lineRule="auto"/>
        <w:ind w:left="-215"/>
        <w:jc w:val="both"/>
      </w:pPr>
    </w:p>
    <w:p w14:paraId="01C9F2E5" w14:textId="23783C97" w:rsidR="002F359E" w:rsidRPr="00EC698E" w:rsidRDefault="00C5078E" w:rsidP="00E31FDA">
      <w:pPr>
        <w:numPr>
          <w:ilvl w:val="0"/>
          <w:numId w:val="5"/>
        </w:numPr>
        <w:spacing w:line="276" w:lineRule="auto"/>
        <w:jc w:val="both"/>
      </w:pPr>
      <w:r w:rsidRPr="00EC698E">
        <w:rPr>
          <w:rFonts w:ascii="Verdana" w:hAnsi="Verdana" w:cs="Arial"/>
          <w:b/>
        </w:rPr>
        <w:t xml:space="preserve">Zañartu </w:t>
      </w:r>
      <w:r w:rsidRPr="00EC698E">
        <w:rPr>
          <w:rFonts w:ascii="Verdana" w:hAnsi="Verdana" w:cs="Arial"/>
          <w:sz w:val="18"/>
          <w:szCs w:val="18"/>
        </w:rPr>
        <w:t>(</w:t>
      </w:r>
      <w:r w:rsidR="00ED1335" w:rsidRPr="00EC698E">
        <w:rPr>
          <w:rFonts w:ascii="Verdana" w:hAnsi="Verdana" w:cs="Arial"/>
          <w:sz w:val="18"/>
          <w:szCs w:val="18"/>
        </w:rPr>
        <w:t>diciembre</w:t>
      </w:r>
      <w:r w:rsidRPr="00EC698E">
        <w:rPr>
          <w:rFonts w:ascii="Verdana" w:hAnsi="Verdana" w:cs="Arial"/>
          <w:sz w:val="18"/>
          <w:szCs w:val="18"/>
        </w:rPr>
        <w:t xml:space="preserve"> 2012 – </w:t>
      </w:r>
      <w:r w:rsidR="00ED1335" w:rsidRPr="00EC698E">
        <w:rPr>
          <w:rFonts w:ascii="Verdana" w:hAnsi="Verdana" w:cs="Arial"/>
          <w:sz w:val="18"/>
          <w:szCs w:val="18"/>
        </w:rPr>
        <w:t>abril</w:t>
      </w:r>
      <w:r w:rsidR="00102E8F" w:rsidRPr="00EC698E">
        <w:rPr>
          <w:rFonts w:ascii="Verdana" w:hAnsi="Verdana" w:cs="Arial"/>
          <w:sz w:val="18"/>
          <w:szCs w:val="18"/>
        </w:rPr>
        <w:t xml:space="preserve"> 2015</w:t>
      </w:r>
      <w:r w:rsidRPr="00EC698E">
        <w:rPr>
          <w:rFonts w:ascii="Verdana" w:hAnsi="Verdana" w:cs="Arial"/>
          <w:sz w:val="18"/>
          <w:szCs w:val="18"/>
        </w:rPr>
        <w:t xml:space="preserve">): </w:t>
      </w:r>
      <w:proofErr w:type="gramStart"/>
      <w:r w:rsidRPr="00EC698E">
        <w:t>Jefe</w:t>
      </w:r>
      <w:proofErr w:type="gramEnd"/>
      <w:r w:rsidRPr="00EC698E">
        <w:t xml:space="preserve"> de operaciones de la Asesoría del Inspector Fiscal</w:t>
      </w:r>
      <w:r w:rsidRPr="000D74AA">
        <w:t xml:space="preserve"> </w:t>
      </w:r>
      <w:r w:rsidR="00941B5D" w:rsidRPr="000D74AA">
        <w:t>del contrato co</w:t>
      </w:r>
      <w:r w:rsidR="00941B5D" w:rsidRPr="00EC698E">
        <w:t>nc</w:t>
      </w:r>
      <w:r w:rsidR="00941B5D" w:rsidRPr="000D74AA">
        <w:t>esionado Sistema Norte-Sur (Autopista Central)</w:t>
      </w:r>
      <w:r w:rsidRPr="000D74AA">
        <w:t>. Encargado de coordinar las gestiones del área de conservación, mantenimiento, operación y seguridad vial de</w:t>
      </w:r>
      <w:r w:rsidR="00845F33" w:rsidRPr="000D74AA">
        <w:t>l contrato</w:t>
      </w:r>
      <w:r w:rsidR="00941B5D" w:rsidRPr="000D74AA">
        <w:t>.</w:t>
      </w:r>
      <w:r w:rsidR="004D683E" w:rsidRPr="000D74AA">
        <w:t xml:space="preserve"> Además, </w:t>
      </w:r>
      <w:r w:rsidR="004D683E" w:rsidRPr="00EC698E">
        <w:t xml:space="preserve">gestiones y fiscalización de las obras </w:t>
      </w:r>
      <w:r w:rsidR="000D74AA" w:rsidRPr="00EC698E">
        <w:t xml:space="preserve">en etapa de Construcción: </w:t>
      </w:r>
      <w:r w:rsidR="004D683E" w:rsidRPr="00EC698E">
        <w:t>“Proyecto Terceras Pistas, Eje General Velásquez, tramo D”</w:t>
      </w:r>
      <w:r w:rsidR="00E128FF" w:rsidRPr="00EC698E">
        <w:t xml:space="preserve"> en Construcción durante los años 2012 y 2013</w:t>
      </w:r>
      <w:r w:rsidR="00222365" w:rsidRPr="00EC698E">
        <w:t>;</w:t>
      </w:r>
      <w:r w:rsidR="004D683E" w:rsidRPr="00EC698E">
        <w:t xml:space="preserve"> </w:t>
      </w:r>
      <w:r w:rsidR="00222365" w:rsidRPr="00EC698E">
        <w:t xml:space="preserve">obras de construcción del “Proyecto Mejoramiento Enlace Vivaceta”, en Construcción durante los años 2013 y 2014; y </w:t>
      </w:r>
      <w:r w:rsidR="004D683E" w:rsidRPr="00EC698E">
        <w:t>“Obras Nuevo Puente Maipo y sus Accesos”</w:t>
      </w:r>
      <w:r w:rsidR="00E128FF" w:rsidRPr="00EC698E">
        <w:t>, en Construcción durante los años 2014 y 2018</w:t>
      </w:r>
      <w:r w:rsidR="00222365" w:rsidRPr="00EC698E">
        <w:t>.</w:t>
      </w:r>
    </w:p>
    <w:p w14:paraId="16D6E15F" w14:textId="77777777" w:rsidR="002C028B" w:rsidRDefault="002C028B" w:rsidP="00E31FDA">
      <w:pPr>
        <w:pStyle w:val="Prrafodelista"/>
        <w:spacing w:line="276" w:lineRule="auto"/>
      </w:pPr>
    </w:p>
    <w:p w14:paraId="72B89F4D" w14:textId="217EBB76" w:rsidR="0028447E" w:rsidRPr="00EC698E" w:rsidRDefault="00C5078E" w:rsidP="00E31FDA">
      <w:pPr>
        <w:numPr>
          <w:ilvl w:val="0"/>
          <w:numId w:val="5"/>
        </w:numPr>
        <w:spacing w:line="276" w:lineRule="auto"/>
        <w:jc w:val="both"/>
        <w:rPr>
          <w:bCs/>
        </w:rPr>
      </w:pPr>
      <w:bookmarkStart w:id="3" w:name="_Hlk114146025"/>
      <w:r w:rsidRPr="00861112">
        <w:rPr>
          <w:rFonts w:ascii="Verdana" w:hAnsi="Verdana" w:cs="Arial"/>
          <w:b/>
        </w:rPr>
        <w:t xml:space="preserve">Axioma Ingenieros Consultores </w:t>
      </w:r>
      <w:r w:rsidRPr="00861112">
        <w:rPr>
          <w:rFonts w:ascii="Verdana" w:hAnsi="Verdana" w:cs="Arial"/>
          <w:sz w:val="18"/>
          <w:szCs w:val="18"/>
        </w:rPr>
        <w:t>(</w:t>
      </w:r>
      <w:r w:rsidR="00ED1335" w:rsidRPr="00861112">
        <w:rPr>
          <w:rFonts w:ascii="Verdana" w:hAnsi="Verdana" w:cs="Arial"/>
          <w:sz w:val="18"/>
          <w:szCs w:val="18"/>
        </w:rPr>
        <w:t>j</w:t>
      </w:r>
      <w:r w:rsidRPr="00861112">
        <w:rPr>
          <w:rFonts w:ascii="Verdana" w:hAnsi="Verdana" w:cs="Arial"/>
          <w:sz w:val="18"/>
          <w:szCs w:val="18"/>
        </w:rPr>
        <w:t xml:space="preserve">ulio 2012 – a </w:t>
      </w:r>
      <w:r w:rsidR="00ED1335" w:rsidRPr="00861112">
        <w:rPr>
          <w:rFonts w:ascii="Verdana" w:hAnsi="Verdana" w:cs="Arial"/>
          <w:sz w:val="18"/>
          <w:szCs w:val="18"/>
        </w:rPr>
        <w:t>diciembre</w:t>
      </w:r>
      <w:r w:rsidRPr="00861112">
        <w:rPr>
          <w:rFonts w:ascii="Verdana" w:hAnsi="Verdana" w:cs="Arial"/>
          <w:sz w:val="18"/>
          <w:szCs w:val="18"/>
        </w:rPr>
        <w:t xml:space="preserve"> 2012): </w:t>
      </w:r>
      <w:proofErr w:type="gramStart"/>
      <w:r w:rsidRPr="000D74AA">
        <w:t>Jefe</w:t>
      </w:r>
      <w:proofErr w:type="gramEnd"/>
      <w:r w:rsidRPr="000D74AA">
        <w:t xml:space="preserve"> de operaciones de la Asesoría del Inspector Fiscal </w:t>
      </w:r>
      <w:r w:rsidR="00BE0FF2" w:rsidRPr="000D74AA">
        <w:t xml:space="preserve">del </w:t>
      </w:r>
      <w:r w:rsidR="00941B5D" w:rsidRPr="000D74AA">
        <w:t>contrato concesionado Sistema Norte-Sur (Autopista Central).</w:t>
      </w:r>
      <w:r w:rsidRPr="000D74AA">
        <w:t xml:space="preserve"> Encargado de coordinar las gestiones del área de conservación, mantenimiento, operación y seguridad vial de</w:t>
      </w:r>
      <w:r w:rsidR="00845F33" w:rsidRPr="000D74AA">
        <w:t>l contrato</w:t>
      </w:r>
      <w:r w:rsidRPr="000D74AA">
        <w:t>.</w:t>
      </w:r>
      <w:r w:rsidR="004D683E" w:rsidRPr="000D74AA">
        <w:t xml:space="preserve"> </w:t>
      </w:r>
      <w:r w:rsidR="0028447E" w:rsidRPr="00EC698E">
        <w:t>A cargo de la fiscalización de proyecto en etapa de Construcción: “Terceras Pistas, Eje General Velásquez, tramo D”, en Construcción durante los años 2012 y 2013.</w:t>
      </w:r>
    </w:p>
    <w:p w14:paraId="1BA5D77E" w14:textId="77777777" w:rsidR="002F359E" w:rsidRDefault="002F359E" w:rsidP="00E31FDA">
      <w:pPr>
        <w:pStyle w:val="Prrafodelista"/>
        <w:spacing w:line="276" w:lineRule="auto"/>
        <w:rPr>
          <w:bCs/>
        </w:rPr>
      </w:pPr>
    </w:p>
    <w:bookmarkEnd w:id="3"/>
    <w:p w14:paraId="18B7AA56" w14:textId="016498BB" w:rsidR="000E09FF" w:rsidRDefault="00762021" w:rsidP="00E31FDA">
      <w:pPr>
        <w:numPr>
          <w:ilvl w:val="0"/>
          <w:numId w:val="5"/>
        </w:numPr>
        <w:spacing w:line="276" w:lineRule="auto"/>
        <w:jc w:val="both"/>
      </w:pPr>
      <w:r w:rsidRPr="00861112">
        <w:rPr>
          <w:rFonts w:ascii="Verdana" w:hAnsi="Verdana" w:cs="Arial"/>
          <w:b/>
        </w:rPr>
        <w:t>MOP</w:t>
      </w:r>
      <w:r w:rsidRPr="00861112">
        <w:rPr>
          <w:rFonts w:ascii="Verdana" w:hAnsi="Verdana" w:cs="Arial"/>
        </w:rPr>
        <w:t xml:space="preserve"> </w:t>
      </w:r>
      <w:r w:rsidRPr="00861112">
        <w:rPr>
          <w:rFonts w:ascii="Verdana" w:hAnsi="Verdana" w:cs="Arial"/>
          <w:sz w:val="18"/>
          <w:szCs w:val="18"/>
        </w:rPr>
        <w:t>(</w:t>
      </w:r>
      <w:r w:rsidR="00ED1335" w:rsidRPr="00861112">
        <w:rPr>
          <w:rFonts w:ascii="Verdana" w:hAnsi="Verdana" w:cs="Arial"/>
          <w:sz w:val="18"/>
          <w:szCs w:val="18"/>
        </w:rPr>
        <w:t>febrero</w:t>
      </w:r>
      <w:r w:rsidRPr="00861112">
        <w:rPr>
          <w:rFonts w:ascii="Verdana" w:hAnsi="Verdana" w:cs="Arial"/>
          <w:sz w:val="18"/>
          <w:szCs w:val="18"/>
        </w:rPr>
        <w:t xml:space="preserve"> 2012 – </w:t>
      </w:r>
      <w:r w:rsidR="00ED1335" w:rsidRPr="00861112">
        <w:rPr>
          <w:rFonts w:ascii="Verdana" w:hAnsi="Verdana" w:cs="Arial"/>
          <w:sz w:val="18"/>
          <w:szCs w:val="18"/>
        </w:rPr>
        <w:t>j</w:t>
      </w:r>
      <w:r w:rsidR="00097313" w:rsidRPr="00861112">
        <w:rPr>
          <w:rFonts w:ascii="Verdana" w:hAnsi="Verdana" w:cs="Arial"/>
          <w:sz w:val="18"/>
          <w:szCs w:val="18"/>
        </w:rPr>
        <w:t>ulio 2012</w:t>
      </w:r>
      <w:r w:rsidRPr="00861112">
        <w:rPr>
          <w:rFonts w:ascii="Verdana" w:hAnsi="Verdana" w:cs="Arial"/>
          <w:sz w:val="18"/>
          <w:szCs w:val="18"/>
        </w:rPr>
        <w:t xml:space="preserve">): </w:t>
      </w:r>
      <w:r w:rsidR="007D10A8" w:rsidRPr="00102E8F">
        <w:t>As</w:t>
      </w:r>
      <w:r w:rsidR="00F107C5" w:rsidRPr="00102E8F">
        <w:t>esor</w:t>
      </w:r>
      <w:r w:rsidR="007D10A8" w:rsidRPr="00102E8F">
        <w:t xml:space="preserve"> directo</w:t>
      </w:r>
      <w:r w:rsidR="00A03D5D" w:rsidRPr="00102E8F">
        <w:t xml:space="preserve"> de</w:t>
      </w:r>
      <w:r w:rsidR="007D10A8" w:rsidRPr="00102E8F">
        <w:t>l</w:t>
      </w:r>
      <w:r w:rsidR="00A03D5D" w:rsidRPr="00861112">
        <w:rPr>
          <w:rFonts w:ascii="Verdana" w:hAnsi="Verdana" w:cs="Arial"/>
          <w:sz w:val="18"/>
          <w:szCs w:val="18"/>
        </w:rPr>
        <w:t xml:space="preserve"> </w:t>
      </w:r>
      <w:r w:rsidR="00A7071E">
        <w:t>Inspec</w:t>
      </w:r>
      <w:r w:rsidR="00945580">
        <w:t>tor</w:t>
      </w:r>
      <w:r>
        <w:t xml:space="preserve"> Fiscal de </w:t>
      </w:r>
      <w:r w:rsidRPr="000D74AA">
        <w:t xml:space="preserve">Explotación </w:t>
      </w:r>
      <w:r w:rsidR="00102E8F" w:rsidRPr="000D74AA">
        <w:t>del contrato de Concesión Sistema Norte-Sur.</w:t>
      </w:r>
      <w:r w:rsidR="007B61B6" w:rsidRPr="000D74AA">
        <w:t xml:space="preserve"> </w:t>
      </w:r>
      <w:r w:rsidR="007B61B6" w:rsidRPr="00EC698E">
        <w:t>A cargo de</w:t>
      </w:r>
      <w:r w:rsidR="00CC4485" w:rsidRPr="00EC698E">
        <w:t xml:space="preserve"> la</w:t>
      </w:r>
      <w:r w:rsidR="007B61B6" w:rsidRPr="00EC698E">
        <w:t xml:space="preserve"> </w:t>
      </w:r>
      <w:r w:rsidR="0028447E" w:rsidRPr="00EC698E">
        <w:t>fiscalización</w:t>
      </w:r>
      <w:r w:rsidR="007B61B6" w:rsidRPr="00EC698E">
        <w:t xml:space="preserve"> de proyecto</w:t>
      </w:r>
      <w:r w:rsidR="000D74AA" w:rsidRPr="00EC698E">
        <w:t xml:space="preserve"> en etapa de Construcción:</w:t>
      </w:r>
      <w:r w:rsidR="007B61B6" w:rsidRPr="00EC698E">
        <w:t xml:space="preserve"> “Terceras Pistas, Eje General Velásquez, tramo D”</w:t>
      </w:r>
      <w:r w:rsidR="004D683E" w:rsidRPr="00EC698E">
        <w:t>, en Construcción durante los años 2012 y 2013</w:t>
      </w:r>
      <w:r w:rsidR="00E128FF" w:rsidRPr="00EC698E">
        <w:t>. A</w:t>
      </w:r>
      <w:r w:rsidR="00833812" w:rsidRPr="00EC698E">
        <w:t>demás</w:t>
      </w:r>
      <w:r w:rsidR="00941B5D" w:rsidRPr="00EC698E">
        <w:t>,</w:t>
      </w:r>
      <w:r w:rsidR="007B61B6" w:rsidRPr="00EC698E">
        <w:t xml:space="preserve"> de </w:t>
      </w:r>
      <w:r w:rsidR="00945580" w:rsidRPr="00EC698E">
        <w:t>f</w:t>
      </w:r>
      <w:r w:rsidR="007B61B6" w:rsidRPr="00EC698E">
        <w:t>iscalizar</w:t>
      </w:r>
      <w:r w:rsidR="007B61B6">
        <w:t xml:space="preserve"> todas las operaciones de</w:t>
      </w:r>
      <w:r w:rsidR="00941B5D">
        <w:t>l contrato</w:t>
      </w:r>
      <w:r w:rsidR="007B61B6">
        <w:t xml:space="preserve"> (</w:t>
      </w:r>
      <w:r w:rsidR="00833812">
        <w:t>mantenciones periódicas y rutinarias).</w:t>
      </w:r>
    </w:p>
    <w:p w14:paraId="230DA1B9" w14:textId="77777777" w:rsidR="002C028B" w:rsidRDefault="002C028B" w:rsidP="00E31FDA">
      <w:pPr>
        <w:pStyle w:val="Prrafodelista"/>
        <w:spacing w:line="276" w:lineRule="auto"/>
      </w:pPr>
    </w:p>
    <w:p w14:paraId="1842E770" w14:textId="4448CE5F" w:rsidR="003A1E92" w:rsidRPr="002F359E" w:rsidRDefault="005C5F77" w:rsidP="00E31FDA">
      <w:pPr>
        <w:numPr>
          <w:ilvl w:val="0"/>
          <w:numId w:val="4"/>
        </w:numPr>
        <w:spacing w:line="276" w:lineRule="auto"/>
        <w:jc w:val="both"/>
        <w:rPr>
          <w:rFonts w:ascii="Verdana" w:hAnsi="Verdana" w:cs="Arial"/>
        </w:rPr>
      </w:pPr>
      <w:proofErr w:type="spellStart"/>
      <w:r w:rsidRPr="00861112">
        <w:rPr>
          <w:rFonts w:ascii="Verdana" w:hAnsi="Verdana" w:cs="Arial"/>
          <w:b/>
        </w:rPr>
        <w:t>Ingel</w:t>
      </w:r>
      <w:proofErr w:type="spellEnd"/>
      <w:r w:rsidRPr="00861112">
        <w:rPr>
          <w:rFonts w:ascii="Verdana" w:hAnsi="Verdana" w:cs="Arial"/>
          <w:b/>
        </w:rPr>
        <w:t xml:space="preserve"> S.A.</w:t>
      </w:r>
      <w:r w:rsidRPr="00861112">
        <w:rPr>
          <w:rFonts w:ascii="Verdana" w:hAnsi="Verdana" w:cs="Arial"/>
        </w:rPr>
        <w:t xml:space="preserve"> </w:t>
      </w:r>
      <w:r w:rsidRPr="00861112">
        <w:rPr>
          <w:rFonts w:ascii="Verdana" w:hAnsi="Verdana" w:cs="Arial"/>
          <w:sz w:val="18"/>
          <w:szCs w:val="18"/>
        </w:rPr>
        <w:t>(</w:t>
      </w:r>
      <w:r w:rsidR="00ED1335" w:rsidRPr="00861112">
        <w:rPr>
          <w:rFonts w:ascii="Verdana" w:hAnsi="Verdana" w:cs="Arial"/>
          <w:sz w:val="18"/>
          <w:szCs w:val="18"/>
        </w:rPr>
        <w:t>octubre</w:t>
      </w:r>
      <w:r w:rsidRPr="00861112">
        <w:rPr>
          <w:rFonts w:ascii="Verdana" w:hAnsi="Verdana" w:cs="Arial"/>
          <w:sz w:val="18"/>
          <w:szCs w:val="18"/>
        </w:rPr>
        <w:t xml:space="preserve"> 201</w:t>
      </w:r>
      <w:r w:rsidR="00F107C5" w:rsidRPr="00861112">
        <w:rPr>
          <w:rFonts w:ascii="Verdana" w:hAnsi="Verdana" w:cs="Arial"/>
          <w:sz w:val="18"/>
          <w:szCs w:val="18"/>
        </w:rPr>
        <w:t>0</w:t>
      </w:r>
      <w:r w:rsidRPr="00861112">
        <w:rPr>
          <w:rFonts w:ascii="Verdana" w:hAnsi="Verdana" w:cs="Arial"/>
          <w:sz w:val="18"/>
          <w:szCs w:val="18"/>
        </w:rPr>
        <w:t xml:space="preserve"> – </w:t>
      </w:r>
      <w:r w:rsidR="00ED1335" w:rsidRPr="00861112">
        <w:rPr>
          <w:rFonts w:ascii="Verdana" w:hAnsi="Verdana" w:cs="Arial"/>
          <w:sz w:val="18"/>
          <w:szCs w:val="18"/>
        </w:rPr>
        <w:t>enero</w:t>
      </w:r>
      <w:r w:rsidR="00762021" w:rsidRPr="00861112">
        <w:rPr>
          <w:rFonts w:ascii="Verdana" w:hAnsi="Verdana" w:cs="Arial"/>
          <w:sz w:val="18"/>
          <w:szCs w:val="18"/>
        </w:rPr>
        <w:t xml:space="preserve"> 2012</w:t>
      </w:r>
      <w:r w:rsidRPr="00861112">
        <w:rPr>
          <w:rFonts w:ascii="Verdana" w:hAnsi="Verdana" w:cs="Arial"/>
          <w:sz w:val="18"/>
          <w:szCs w:val="18"/>
        </w:rPr>
        <w:t xml:space="preserve">): </w:t>
      </w:r>
      <w:r w:rsidR="00F107C5" w:rsidRPr="00861112">
        <w:rPr>
          <w:bCs/>
          <w:lang w:val="es-ES_tradnl"/>
        </w:rPr>
        <w:t xml:space="preserve">Administrador de contrato de </w:t>
      </w:r>
      <w:r>
        <w:t xml:space="preserve">Obras </w:t>
      </w:r>
      <w:r w:rsidR="00833812">
        <w:t xml:space="preserve">de Infraestructura </w:t>
      </w:r>
      <w:r w:rsidR="009332A6">
        <w:t>Vial</w:t>
      </w:r>
      <w:r w:rsidR="00833812">
        <w:t>.</w:t>
      </w:r>
      <w:r>
        <w:t xml:space="preserve"> </w:t>
      </w:r>
      <w:r w:rsidRPr="00EC698E">
        <w:t>“Conservación de la red Comunal, Conservación periódica caminos E-675 y E-765</w:t>
      </w:r>
      <w:r w:rsidR="00833812" w:rsidRPr="00EC698E">
        <w:t>”</w:t>
      </w:r>
      <w:r w:rsidRPr="00EC698E">
        <w:t>,</w:t>
      </w:r>
      <w:r w:rsidR="00ED3B0C" w:rsidRPr="00EC698E">
        <w:t>10 km</w:t>
      </w:r>
      <w:r w:rsidR="00833812" w:rsidRPr="00EC698E">
        <w:t>.</w:t>
      </w:r>
      <w:r w:rsidR="00ED3B0C" w:rsidRPr="00EC698E">
        <w:t xml:space="preserve"> de construcción y mantenimiento de pavimentos asfalticos entre San Felipe y Los Andes</w:t>
      </w:r>
      <w:r w:rsidR="009332A6" w:rsidRPr="00EC698E">
        <w:t>, 2</w:t>
      </w:r>
      <w:r w:rsidR="00ED3B0C">
        <w:t xml:space="preserve"> Muros </w:t>
      </w:r>
      <w:proofErr w:type="spellStart"/>
      <w:r w:rsidR="00ED3B0C">
        <w:t>Cantilever</w:t>
      </w:r>
      <w:proofErr w:type="spellEnd"/>
      <w:r w:rsidR="00ED3B0C">
        <w:t xml:space="preserve"> de 45 m</w:t>
      </w:r>
      <w:r w:rsidR="00833812">
        <w:t>.</w:t>
      </w:r>
      <w:r w:rsidR="00ED3B0C">
        <w:t xml:space="preserve"> c/u, </w:t>
      </w:r>
      <w:r w:rsidR="00FD4EAB">
        <w:t>o</w:t>
      </w:r>
      <w:r w:rsidR="00ED3B0C">
        <w:t xml:space="preserve">bras de arte diversas, construcción de fosos, instalación de barreras de </w:t>
      </w:r>
      <w:r w:rsidR="00ED3B0C">
        <w:lastRenderedPageBreak/>
        <w:t>contención a lo largo de la traza,</w:t>
      </w:r>
      <w:r w:rsidR="00875D07">
        <w:t xml:space="preserve"> </w:t>
      </w:r>
      <w:r w:rsidR="00F107C5">
        <w:t>M</w:t>
      </w:r>
      <w:r w:rsidR="00A17D29">
        <w:t>antención de la Infraestructura Vial</w:t>
      </w:r>
      <w:r w:rsidR="000B2ADD">
        <w:t>,</w:t>
      </w:r>
      <w:r w:rsidR="00405F23" w:rsidRPr="00405F23">
        <w:t xml:space="preserve"> Provincia de Los Andes, V Región</w:t>
      </w:r>
      <w:r w:rsidR="00405F23">
        <w:t>,</w:t>
      </w:r>
      <w:r w:rsidR="00875D07" w:rsidRPr="00875D07">
        <w:t xml:space="preserve"> </w:t>
      </w:r>
      <w:r w:rsidR="000B2ADD">
        <w:t>Mandante</w:t>
      </w:r>
      <w:r w:rsidR="00CC4485">
        <w:t>,</w:t>
      </w:r>
      <w:r w:rsidR="000B2ADD">
        <w:t xml:space="preserve"> </w:t>
      </w:r>
      <w:r w:rsidR="00055FA4">
        <w:t>Dirección de Vialidad.</w:t>
      </w:r>
    </w:p>
    <w:p w14:paraId="3821E4EF" w14:textId="77777777" w:rsidR="002F359E" w:rsidRPr="00861112" w:rsidRDefault="002F359E" w:rsidP="00E31FDA">
      <w:pPr>
        <w:spacing w:line="276" w:lineRule="auto"/>
        <w:ind w:left="-215"/>
        <w:jc w:val="both"/>
        <w:rPr>
          <w:rFonts w:ascii="Verdana" w:hAnsi="Verdana" w:cs="Arial"/>
        </w:rPr>
      </w:pPr>
    </w:p>
    <w:p w14:paraId="2203C83F" w14:textId="2F282549" w:rsidR="003A1E92" w:rsidRPr="002F359E" w:rsidRDefault="00900BC5" w:rsidP="00E31FDA">
      <w:pPr>
        <w:numPr>
          <w:ilvl w:val="0"/>
          <w:numId w:val="4"/>
        </w:numPr>
        <w:spacing w:line="276" w:lineRule="auto"/>
        <w:jc w:val="both"/>
        <w:rPr>
          <w:rFonts w:ascii="Verdana" w:hAnsi="Verdana" w:cs="Arial"/>
        </w:rPr>
      </w:pPr>
      <w:proofErr w:type="spellStart"/>
      <w:r w:rsidRPr="00861112">
        <w:rPr>
          <w:rFonts w:ascii="Verdana" w:hAnsi="Verdana" w:cs="Arial"/>
          <w:b/>
        </w:rPr>
        <w:t>Ageovial</w:t>
      </w:r>
      <w:proofErr w:type="spellEnd"/>
      <w:r w:rsidRPr="00861112">
        <w:rPr>
          <w:rFonts w:ascii="Verdana" w:hAnsi="Verdana" w:cs="Arial"/>
          <w:b/>
        </w:rPr>
        <w:t xml:space="preserve"> Ltda.</w:t>
      </w:r>
      <w:r w:rsidRPr="00861112">
        <w:rPr>
          <w:rFonts w:ascii="Verdana" w:hAnsi="Verdana" w:cs="Arial"/>
        </w:rPr>
        <w:t xml:space="preserve"> </w:t>
      </w:r>
      <w:r w:rsidRPr="00861112">
        <w:rPr>
          <w:rFonts w:ascii="Verdana" w:hAnsi="Verdana" w:cs="Arial"/>
          <w:sz w:val="18"/>
          <w:szCs w:val="18"/>
        </w:rPr>
        <w:t>(</w:t>
      </w:r>
      <w:r w:rsidR="00ED1335" w:rsidRPr="00861112">
        <w:rPr>
          <w:rFonts w:ascii="Verdana" w:hAnsi="Verdana" w:cs="Arial"/>
          <w:sz w:val="18"/>
          <w:szCs w:val="18"/>
        </w:rPr>
        <w:t>mayo</w:t>
      </w:r>
      <w:r w:rsidRPr="00861112">
        <w:rPr>
          <w:rFonts w:ascii="Verdana" w:hAnsi="Verdana" w:cs="Arial"/>
          <w:sz w:val="18"/>
          <w:szCs w:val="18"/>
        </w:rPr>
        <w:t xml:space="preserve"> 2010 – </w:t>
      </w:r>
      <w:r w:rsidR="00ED1335" w:rsidRPr="00861112">
        <w:rPr>
          <w:rFonts w:ascii="Verdana" w:hAnsi="Verdana" w:cs="Arial"/>
          <w:sz w:val="18"/>
          <w:szCs w:val="18"/>
        </w:rPr>
        <w:t>octubre</w:t>
      </w:r>
      <w:r w:rsidRPr="00861112">
        <w:rPr>
          <w:rFonts w:ascii="Verdana" w:hAnsi="Verdana" w:cs="Arial"/>
          <w:sz w:val="18"/>
          <w:szCs w:val="18"/>
        </w:rPr>
        <w:t xml:space="preserve"> 201</w:t>
      </w:r>
      <w:r w:rsidR="00F107C5" w:rsidRPr="00861112">
        <w:rPr>
          <w:rFonts w:ascii="Verdana" w:hAnsi="Verdana" w:cs="Arial"/>
          <w:sz w:val="18"/>
          <w:szCs w:val="18"/>
        </w:rPr>
        <w:t>0</w:t>
      </w:r>
      <w:r w:rsidRPr="00861112">
        <w:rPr>
          <w:rFonts w:ascii="Verdana" w:hAnsi="Verdana" w:cs="Arial"/>
          <w:sz w:val="18"/>
          <w:szCs w:val="18"/>
        </w:rPr>
        <w:t>)</w:t>
      </w:r>
      <w:r w:rsidR="00583F78" w:rsidRPr="00861112">
        <w:rPr>
          <w:rFonts w:ascii="Verdana" w:hAnsi="Verdana" w:cs="Arial"/>
          <w:sz w:val="18"/>
          <w:szCs w:val="18"/>
        </w:rPr>
        <w:t xml:space="preserve">: </w:t>
      </w:r>
      <w:r w:rsidR="00F107C5" w:rsidRPr="00861112">
        <w:rPr>
          <w:bCs/>
          <w:lang w:val="es-ES_tradnl"/>
        </w:rPr>
        <w:t>Administrador de contrato</w:t>
      </w:r>
      <w:r w:rsidR="00833812" w:rsidRPr="00861112">
        <w:rPr>
          <w:bCs/>
          <w:lang w:val="es-ES_tradnl"/>
        </w:rPr>
        <w:t xml:space="preserve"> de Obra de Infraestructura.</w:t>
      </w:r>
      <w:r w:rsidR="00B23F99" w:rsidRPr="00861112">
        <w:rPr>
          <w:bCs/>
          <w:lang w:val="es-ES_tradnl"/>
        </w:rPr>
        <w:t xml:space="preserve"> </w:t>
      </w:r>
      <w:r w:rsidR="00583F78">
        <w:t xml:space="preserve">Obras Civiles para Bodega de Central Térmica </w:t>
      </w:r>
      <w:r w:rsidR="008160BF">
        <w:t>Bocamina, Infraestructura</w:t>
      </w:r>
      <w:r w:rsidR="00A03D5D">
        <w:t xml:space="preserve"> vial,</w:t>
      </w:r>
      <w:r w:rsidR="009304C3">
        <w:t xml:space="preserve"> con </w:t>
      </w:r>
      <w:r w:rsidR="00ED3B0C">
        <w:t>3500 m</w:t>
      </w:r>
      <w:r w:rsidR="009304C3" w:rsidRPr="00861112">
        <w:rPr>
          <w:rFonts w:ascii="Calibri" w:hAnsi="Calibri" w:cs="Calibri"/>
        </w:rPr>
        <w:t>²</w:t>
      </w:r>
      <w:r w:rsidR="00ED3B0C">
        <w:t xml:space="preserve"> de pavimentos de Hormigón</w:t>
      </w:r>
      <w:r w:rsidR="009304C3">
        <w:t>,</w:t>
      </w:r>
      <w:r w:rsidR="002C6877">
        <w:t xml:space="preserve"> con su </w:t>
      </w:r>
      <w:r w:rsidR="002A1930">
        <w:t>saneamiento,</w:t>
      </w:r>
      <w:r w:rsidR="00583F78">
        <w:t xml:space="preserve"> </w:t>
      </w:r>
      <w:proofErr w:type="gramStart"/>
      <w:r w:rsidR="00583F78">
        <w:t>Coronel</w:t>
      </w:r>
      <w:proofErr w:type="gramEnd"/>
      <w:r w:rsidR="00583F78">
        <w:t>, VIII Región, Mandante</w:t>
      </w:r>
      <w:r w:rsidR="00CC4485">
        <w:t>,</w:t>
      </w:r>
      <w:r w:rsidR="00583F78">
        <w:t xml:space="preserve"> Endesa.</w:t>
      </w:r>
    </w:p>
    <w:p w14:paraId="3DF5FC96" w14:textId="77777777" w:rsidR="002F359E" w:rsidRDefault="002F359E" w:rsidP="00E31FDA">
      <w:pPr>
        <w:pStyle w:val="Prrafodelista"/>
        <w:spacing w:line="276" w:lineRule="auto"/>
        <w:rPr>
          <w:rFonts w:ascii="Verdana" w:hAnsi="Verdana" w:cs="Arial"/>
        </w:rPr>
      </w:pPr>
    </w:p>
    <w:p w14:paraId="76F7D118" w14:textId="7213BCA9" w:rsidR="003A1E92" w:rsidRDefault="00900BC5" w:rsidP="00E31FDA">
      <w:pPr>
        <w:numPr>
          <w:ilvl w:val="0"/>
          <w:numId w:val="4"/>
        </w:numPr>
        <w:spacing w:line="276" w:lineRule="auto"/>
        <w:jc w:val="both"/>
      </w:pPr>
      <w:r w:rsidRPr="00861112">
        <w:rPr>
          <w:rFonts w:ascii="Verdana" w:hAnsi="Verdana" w:cs="Arial"/>
          <w:b/>
        </w:rPr>
        <w:t>Constructora Vital Ltda.</w:t>
      </w:r>
      <w:r w:rsidRPr="00861112">
        <w:rPr>
          <w:rFonts w:ascii="Verdana" w:hAnsi="Verdana" w:cs="Arial"/>
        </w:rPr>
        <w:t xml:space="preserve"> </w:t>
      </w:r>
      <w:r w:rsidRPr="00861112">
        <w:rPr>
          <w:rFonts w:ascii="Verdana" w:hAnsi="Verdana" w:cs="Arial"/>
          <w:sz w:val="18"/>
          <w:szCs w:val="18"/>
        </w:rPr>
        <w:t>(</w:t>
      </w:r>
      <w:r w:rsidR="00ED1335" w:rsidRPr="00861112">
        <w:rPr>
          <w:rFonts w:ascii="Verdana" w:hAnsi="Verdana" w:cs="Arial"/>
          <w:sz w:val="18"/>
          <w:szCs w:val="18"/>
        </w:rPr>
        <w:t>febrero</w:t>
      </w:r>
      <w:r w:rsidRPr="00861112">
        <w:rPr>
          <w:rFonts w:ascii="Verdana" w:hAnsi="Verdana" w:cs="Arial"/>
          <w:sz w:val="18"/>
          <w:szCs w:val="18"/>
        </w:rPr>
        <w:t xml:space="preserve"> 2009 – </w:t>
      </w:r>
      <w:r w:rsidR="00ED1335" w:rsidRPr="00861112">
        <w:rPr>
          <w:rFonts w:ascii="Verdana" w:hAnsi="Verdana" w:cs="Arial"/>
          <w:sz w:val="18"/>
          <w:szCs w:val="18"/>
        </w:rPr>
        <w:t>febrero</w:t>
      </w:r>
      <w:r w:rsidRPr="00861112">
        <w:rPr>
          <w:rFonts w:ascii="Verdana" w:hAnsi="Verdana" w:cs="Arial"/>
          <w:sz w:val="18"/>
          <w:szCs w:val="18"/>
        </w:rPr>
        <w:t xml:space="preserve"> 20</w:t>
      </w:r>
      <w:r w:rsidR="00F107C5" w:rsidRPr="00861112">
        <w:rPr>
          <w:rFonts w:ascii="Verdana" w:hAnsi="Verdana" w:cs="Arial"/>
          <w:sz w:val="18"/>
          <w:szCs w:val="18"/>
        </w:rPr>
        <w:t>10</w:t>
      </w:r>
      <w:r w:rsidRPr="00861112">
        <w:rPr>
          <w:rFonts w:ascii="Verdana" w:hAnsi="Verdana" w:cs="Arial"/>
          <w:sz w:val="18"/>
          <w:szCs w:val="18"/>
        </w:rPr>
        <w:t>)</w:t>
      </w:r>
      <w:r w:rsidR="00E77092" w:rsidRPr="00861112">
        <w:rPr>
          <w:rFonts w:ascii="Verdana" w:hAnsi="Verdana" w:cs="Arial"/>
          <w:sz w:val="18"/>
          <w:szCs w:val="18"/>
        </w:rPr>
        <w:t>:</w:t>
      </w:r>
      <w:r w:rsidR="00583F78" w:rsidRPr="00E77092">
        <w:t xml:space="preserve"> </w:t>
      </w:r>
      <w:r w:rsidR="00F107C5" w:rsidRPr="00861112">
        <w:rPr>
          <w:bCs/>
          <w:lang w:val="es-ES_tradnl"/>
        </w:rPr>
        <w:t>Administrador de contrato</w:t>
      </w:r>
      <w:r w:rsidR="00833812" w:rsidRPr="00861112">
        <w:rPr>
          <w:bCs/>
          <w:lang w:val="es-ES_tradnl"/>
        </w:rPr>
        <w:t xml:space="preserve"> de </w:t>
      </w:r>
      <w:r w:rsidR="00833812" w:rsidRPr="00EC698E">
        <w:rPr>
          <w:bCs/>
          <w:lang w:val="es-ES_tradnl"/>
        </w:rPr>
        <w:t>Obra de Infraestructura</w:t>
      </w:r>
      <w:r w:rsidR="009332A6" w:rsidRPr="00EC698E">
        <w:rPr>
          <w:bCs/>
          <w:lang w:val="es-ES_tradnl"/>
        </w:rPr>
        <w:t>.</w:t>
      </w:r>
      <w:r w:rsidR="00252618" w:rsidRPr="00EC698E">
        <w:t>Construcción</w:t>
      </w:r>
      <w:r w:rsidR="009332A6" w:rsidRPr="00EC698E">
        <w:t xml:space="preserve"> de Obras Viales,</w:t>
      </w:r>
      <w:r w:rsidR="00583F78" w:rsidRPr="00EC698E">
        <w:t xml:space="preserve"> Camino Las </w:t>
      </w:r>
      <w:r w:rsidR="006F26AF" w:rsidRPr="00EC698E">
        <w:t>Parcelas</w:t>
      </w:r>
      <w:r w:rsidR="00BE0FF2" w:rsidRPr="00EC698E">
        <w:t>, 23</w:t>
      </w:r>
      <w:r w:rsidR="002C6877" w:rsidRPr="00EC698E">
        <w:t xml:space="preserve"> km de construcción de pavimentos asfalticos, puente de hormigón de 14 m</w:t>
      </w:r>
      <w:r w:rsidR="00371644" w:rsidRPr="00EC698E">
        <w:t>.</w:t>
      </w:r>
      <w:r w:rsidR="002C6877" w:rsidRPr="00EC698E">
        <w:t>, construcción</w:t>
      </w:r>
      <w:r w:rsidR="002C6877">
        <w:t xml:space="preserve"> de fosos, cunetas e instalación de soleras tipo A, instalación de cercos fiscales,</w:t>
      </w:r>
      <w:r w:rsidR="00583F78" w:rsidRPr="00E77092">
        <w:t xml:space="preserve"> La Serena</w:t>
      </w:r>
      <w:r w:rsidR="00FD4EAB">
        <w:t>,</w:t>
      </w:r>
      <w:r w:rsidR="00583F78" w:rsidRPr="00E77092">
        <w:t xml:space="preserve"> </w:t>
      </w:r>
      <w:r w:rsidR="00C92CD5" w:rsidRPr="00C92CD5">
        <w:t>IV Región</w:t>
      </w:r>
      <w:r w:rsidR="00C92CD5">
        <w:t>,</w:t>
      </w:r>
      <w:r w:rsidR="00C92CD5" w:rsidRPr="00C92CD5">
        <w:t xml:space="preserve"> </w:t>
      </w:r>
      <w:r w:rsidR="00583F78" w:rsidRPr="00E77092">
        <w:t>Mandante</w:t>
      </w:r>
      <w:r w:rsidR="00FD4EAB">
        <w:t>,</w:t>
      </w:r>
      <w:r w:rsidR="00583F78" w:rsidRPr="00E77092">
        <w:t xml:space="preserve"> Dirección de Vialidad</w:t>
      </w:r>
      <w:r w:rsidR="00E77092">
        <w:t>.</w:t>
      </w:r>
    </w:p>
    <w:p w14:paraId="09616CBB" w14:textId="77777777" w:rsidR="002F359E" w:rsidRDefault="002F359E" w:rsidP="00E31FDA">
      <w:pPr>
        <w:pStyle w:val="Prrafodelista"/>
        <w:spacing w:line="276" w:lineRule="auto"/>
      </w:pPr>
    </w:p>
    <w:p w14:paraId="347956F7" w14:textId="7994F2EF" w:rsidR="003A1E92" w:rsidRDefault="000355C3" w:rsidP="00E31FDA">
      <w:pPr>
        <w:numPr>
          <w:ilvl w:val="0"/>
          <w:numId w:val="4"/>
        </w:numPr>
        <w:spacing w:line="276" w:lineRule="auto"/>
        <w:jc w:val="both"/>
        <w:rPr>
          <w:bCs/>
          <w:lang w:val="es-ES_tradnl"/>
        </w:rPr>
      </w:pPr>
      <w:r w:rsidRPr="00861112">
        <w:rPr>
          <w:rFonts w:ascii="Verdana" w:hAnsi="Verdana"/>
          <w:b/>
        </w:rPr>
        <w:t xml:space="preserve">Constructora </w:t>
      </w:r>
      <w:proofErr w:type="spellStart"/>
      <w:r w:rsidRPr="00861112">
        <w:rPr>
          <w:rFonts w:ascii="Verdana" w:hAnsi="Verdana"/>
          <w:b/>
        </w:rPr>
        <w:t>Cosal</w:t>
      </w:r>
      <w:proofErr w:type="spellEnd"/>
      <w:r w:rsidRPr="00861112">
        <w:rPr>
          <w:rFonts w:ascii="Verdana" w:hAnsi="Verdana"/>
          <w:b/>
        </w:rPr>
        <w:t xml:space="preserve"> S.A.</w:t>
      </w:r>
      <w:r w:rsidRPr="00861112">
        <w:rPr>
          <w:rFonts w:ascii="Verdana" w:hAnsi="Verdana" w:cs="Arial"/>
        </w:rPr>
        <w:t xml:space="preserve"> </w:t>
      </w:r>
      <w:r w:rsidRPr="00861112">
        <w:rPr>
          <w:rFonts w:ascii="Verdana" w:hAnsi="Verdana" w:cs="Arial"/>
          <w:sz w:val="18"/>
          <w:szCs w:val="18"/>
        </w:rPr>
        <w:t>(</w:t>
      </w:r>
      <w:r w:rsidR="00ED1335" w:rsidRPr="00861112">
        <w:rPr>
          <w:rFonts w:ascii="Verdana" w:hAnsi="Verdana" w:cs="Arial"/>
          <w:sz w:val="18"/>
          <w:szCs w:val="18"/>
        </w:rPr>
        <w:t>j</w:t>
      </w:r>
      <w:r w:rsidR="009F07AD" w:rsidRPr="00861112">
        <w:rPr>
          <w:rFonts w:ascii="Verdana" w:hAnsi="Verdana" w:cs="Arial"/>
          <w:sz w:val="18"/>
          <w:szCs w:val="18"/>
        </w:rPr>
        <w:t>ulio</w:t>
      </w:r>
      <w:r w:rsidRPr="00861112">
        <w:rPr>
          <w:rFonts w:ascii="Verdana" w:hAnsi="Verdana" w:cs="Arial"/>
          <w:sz w:val="18"/>
          <w:szCs w:val="18"/>
        </w:rPr>
        <w:t xml:space="preserve"> 2006 – </w:t>
      </w:r>
      <w:r w:rsidR="00ED1335" w:rsidRPr="00861112">
        <w:rPr>
          <w:rFonts w:ascii="Verdana" w:hAnsi="Verdana" w:cs="Arial"/>
          <w:sz w:val="18"/>
          <w:szCs w:val="18"/>
        </w:rPr>
        <w:t>febrero</w:t>
      </w:r>
      <w:r w:rsidRPr="00861112">
        <w:rPr>
          <w:rFonts w:ascii="Verdana" w:hAnsi="Verdana" w:cs="Arial"/>
          <w:sz w:val="18"/>
          <w:szCs w:val="18"/>
        </w:rPr>
        <w:t xml:space="preserve"> 200</w:t>
      </w:r>
      <w:r w:rsidR="009F07AD" w:rsidRPr="00861112">
        <w:rPr>
          <w:rFonts w:ascii="Verdana" w:hAnsi="Verdana" w:cs="Arial"/>
          <w:sz w:val="18"/>
          <w:szCs w:val="18"/>
        </w:rPr>
        <w:t>9</w:t>
      </w:r>
      <w:r w:rsidRPr="00861112">
        <w:rPr>
          <w:rFonts w:ascii="Verdana" w:hAnsi="Verdana" w:cs="Arial"/>
          <w:sz w:val="18"/>
          <w:szCs w:val="18"/>
        </w:rPr>
        <w:t xml:space="preserve">): </w:t>
      </w:r>
      <w:r w:rsidR="00A03D5D" w:rsidRPr="00861112">
        <w:rPr>
          <w:bCs/>
          <w:lang w:val="es-ES_tradnl"/>
        </w:rPr>
        <w:t>Administrador de contrato</w:t>
      </w:r>
      <w:r w:rsidR="009332A6" w:rsidRPr="00861112">
        <w:rPr>
          <w:bCs/>
          <w:lang w:val="es-ES_tradnl"/>
        </w:rPr>
        <w:t xml:space="preserve"> de Obra de Infraestructura.</w:t>
      </w:r>
      <w:r w:rsidR="00A03D5D" w:rsidRPr="00861112">
        <w:rPr>
          <w:bCs/>
          <w:lang w:val="es-ES_tradnl"/>
        </w:rPr>
        <w:t xml:space="preserve"> </w:t>
      </w:r>
      <w:r w:rsidR="00F107C5" w:rsidRPr="00861112">
        <w:rPr>
          <w:bCs/>
          <w:lang w:val="es-ES_tradnl"/>
        </w:rPr>
        <w:t>Construcción</w:t>
      </w:r>
      <w:r w:rsidR="009332A6" w:rsidRPr="00861112">
        <w:rPr>
          <w:bCs/>
          <w:lang w:val="es-ES_tradnl"/>
        </w:rPr>
        <w:t xml:space="preserve"> de Obras Viales</w:t>
      </w:r>
      <w:r w:rsidR="00F107C5" w:rsidRPr="00861112">
        <w:rPr>
          <w:bCs/>
          <w:lang w:val="es-ES_tradnl"/>
        </w:rPr>
        <w:t xml:space="preserve"> y </w:t>
      </w:r>
      <w:r w:rsidR="00A03D5D" w:rsidRPr="00861112">
        <w:rPr>
          <w:bCs/>
          <w:lang w:val="es-ES_tradnl"/>
        </w:rPr>
        <w:t>Mantenimiento</w:t>
      </w:r>
      <w:r w:rsidR="00F107C5" w:rsidRPr="00861112">
        <w:rPr>
          <w:bCs/>
          <w:lang w:val="es-ES_tradnl"/>
        </w:rPr>
        <w:t xml:space="preserve"> </w:t>
      </w:r>
      <w:r w:rsidR="001756E6" w:rsidRPr="00861112">
        <w:rPr>
          <w:bCs/>
          <w:lang w:val="es-ES_tradnl"/>
        </w:rPr>
        <w:t xml:space="preserve">de pavimentos </w:t>
      </w:r>
      <w:r w:rsidR="00A17D29" w:rsidRPr="00861112">
        <w:rPr>
          <w:bCs/>
          <w:lang w:val="es-ES_tradnl"/>
        </w:rPr>
        <w:t>e Infraes</w:t>
      </w:r>
      <w:r w:rsidR="001756E6" w:rsidRPr="00861112">
        <w:rPr>
          <w:bCs/>
          <w:lang w:val="es-ES_tradnl"/>
        </w:rPr>
        <w:t xml:space="preserve">tructuras </w:t>
      </w:r>
      <w:r w:rsidR="00A17D29" w:rsidRPr="00861112">
        <w:rPr>
          <w:bCs/>
          <w:lang w:val="es-ES_tradnl"/>
        </w:rPr>
        <w:t>V</w:t>
      </w:r>
      <w:r w:rsidR="001756E6" w:rsidRPr="00861112">
        <w:rPr>
          <w:bCs/>
          <w:lang w:val="es-ES_tradnl"/>
        </w:rPr>
        <w:t>iales de la VI Región</w:t>
      </w:r>
      <w:r w:rsidRPr="00EC698E">
        <w:rPr>
          <w:bCs/>
          <w:lang w:val="es-ES_tradnl"/>
        </w:rPr>
        <w:t>,</w:t>
      </w:r>
      <w:r w:rsidR="002C6877" w:rsidRPr="00EC698E">
        <w:rPr>
          <w:bCs/>
          <w:lang w:val="es-ES_tradnl"/>
        </w:rPr>
        <w:t xml:space="preserve"> Construcción y mantención de 57 km de caminos de asfalto,</w:t>
      </w:r>
      <w:r w:rsidRPr="00EC698E">
        <w:rPr>
          <w:bCs/>
          <w:lang w:val="es-ES_tradnl"/>
        </w:rPr>
        <w:t xml:space="preserve"> </w:t>
      </w:r>
      <w:r w:rsidR="002C6877" w:rsidRPr="00EC698E">
        <w:rPr>
          <w:bCs/>
          <w:lang w:val="es-ES_tradnl"/>
        </w:rPr>
        <w:t>3 puentes de hormigón de 12 m c/u, saneamiento</w:t>
      </w:r>
      <w:r w:rsidR="00C92CD5" w:rsidRPr="00EC698E">
        <w:rPr>
          <w:bCs/>
          <w:lang w:val="es-ES_tradnl"/>
        </w:rPr>
        <w:t>s</w:t>
      </w:r>
      <w:r w:rsidR="002C6877" w:rsidRPr="00861112">
        <w:rPr>
          <w:bCs/>
          <w:lang w:val="es-ES_tradnl"/>
        </w:rPr>
        <w:t>, demarcación horizontal, señalética, instalación de barreras de hormigón y barreras metálicas,</w:t>
      </w:r>
      <w:r w:rsidR="00714986" w:rsidRPr="00861112">
        <w:rPr>
          <w:bCs/>
          <w:lang w:val="es-ES_tradnl"/>
        </w:rPr>
        <w:t xml:space="preserve"> construcción de paraderos en distintos colegios de la zona, M</w:t>
      </w:r>
      <w:r w:rsidRPr="00861112">
        <w:rPr>
          <w:bCs/>
          <w:lang w:val="es-ES_tradnl"/>
        </w:rPr>
        <w:t>andante</w:t>
      </w:r>
      <w:r w:rsidR="00FD4EAB" w:rsidRPr="00861112">
        <w:rPr>
          <w:bCs/>
          <w:lang w:val="es-ES_tradnl"/>
        </w:rPr>
        <w:t>,</w:t>
      </w:r>
      <w:r w:rsidRPr="00861112">
        <w:rPr>
          <w:bCs/>
          <w:lang w:val="es-ES_tradnl"/>
        </w:rPr>
        <w:t xml:space="preserve"> Dirección Vialidad</w:t>
      </w:r>
      <w:r w:rsidR="00FD4EAB" w:rsidRPr="00861112">
        <w:rPr>
          <w:bCs/>
          <w:lang w:val="es-ES_tradnl"/>
        </w:rPr>
        <w:t>,</w:t>
      </w:r>
      <w:r w:rsidR="009F07AD" w:rsidRPr="00861112">
        <w:rPr>
          <w:bCs/>
          <w:lang w:val="es-ES_tradnl"/>
        </w:rPr>
        <w:t xml:space="preserve"> VI Región</w:t>
      </w:r>
      <w:r w:rsidRPr="00861112">
        <w:rPr>
          <w:bCs/>
          <w:lang w:val="es-ES_tradnl"/>
        </w:rPr>
        <w:t>.</w:t>
      </w:r>
    </w:p>
    <w:p w14:paraId="343B1B00" w14:textId="77777777" w:rsidR="002F359E" w:rsidRDefault="002F359E" w:rsidP="00E31FDA">
      <w:pPr>
        <w:pStyle w:val="Prrafodelista"/>
        <w:spacing w:line="276" w:lineRule="auto"/>
        <w:rPr>
          <w:bCs/>
          <w:lang w:val="es-ES_tradnl"/>
        </w:rPr>
      </w:pPr>
    </w:p>
    <w:p w14:paraId="2E0A2131" w14:textId="5A8797D4" w:rsidR="009F07AD" w:rsidRPr="002F359E" w:rsidRDefault="009F07AD" w:rsidP="00E31FDA">
      <w:pPr>
        <w:numPr>
          <w:ilvl w:val="0"/>
          <w:numId w:val="4"/>
        </w:numPr>
        <w:spacing w:line="276" w:lineRule="auto"/>
        <w:jc w:val="both"/>
      </w:pPr>
      <w:r w:rsidRPr="000355C3">
        <w:rPr>
          <w:rFonts w:ascii="Verdana" w:hAnsi="Verdana" w:cs="Arial"/>
          <w:b/>
        </w:rPr>
        <w:t>Constructora Alvial Ltda.</w:t>
      </w:r>
      <w:r>
        <w:rPr>
          <w:rFonts w:ascii="Verdana" w:hAnsi="Verdana" w:cs="Arial"/>
        </w:rPr>
        <w:t xml:space="preserve"> </w:t>
      </w:r>
      <w:r w:rsidRPr="00900BC5">
        <w:rPr>
          <w:rFonts w:ascii="Verdana" w:hAnsi="Verdana" w:cs="Arial"/>
          <w:sz w:val="18"/>
          <w:szCs w:val="18"/>
        </w:rPr>
        <w:t>(</w:t>
      </w:r>
      <w:r w:rsidR="00ED1335">
        <w:rPr>
          <w:rFonts w:ascii="Verdana" w:hAnsi="Verdana" w:cs="Arial"/>
          <w:sz w:val="18"/>
          <w:szCs w:val="18"/>
        </w:rPr>
        <w:t>febrero</w:t>
      </w:r>
      <w:r>
        <w:rPr>
          <w:rFonts w:ascii="Verdana" w:hAnsi="Verdana" w:cs="Arial"/>
          <w:sz w:val="18"/>
          <w:szCs w:val="18"/>
        </w:rPr>
        <w:t xml:space="preserve"> 2006</w:t>
      </w:r>
      <w:r w:rsidRPr="00900BC5">
        <w:rPr>
          <w:rFonts w:ascii="Verdana" w:hAnsi="Verdana" w:cs="Arial"/>
          <w:sz w:val="18"/>
          <w:szCs w:val="18"/>
        </w:rPr>
        <w:t xml:space="preserve"> – </w:t>
      </w:r>
      <w:r w:rsidR="00B07544">
        <w:rPr>
          <w:rFonts w:ascii="Verdana" w:hAnsi="Verdana" w:cs="Arial"/>
          <w:sz w:val="18"/>
          <w:szCs w:val="18"/>
        </w:rPr>
        <w:t>j</w:t>
      </w:r>
      <w:r>
        <w:rPr>
          <w:rFonts w:ascii="Verdana" w:hAnsi="Verdana" w:cs="Arial"/>
          <w:sz w:val="18"/>
          <w:szCs w:val="18"/>
        </w:rPr>
        <w:t>ulio</w:t>
      </w:r>
      <w:r w:rsidRPr="00900BC5">
        <w:rPr>
          <w:rFonts w:ascii="Verdana" w:hAnsi="Verdana" w:cs="Arial"/>
          <w:sz w:val="18"/>
          <w:szCs w:val="18"/>
        </w:rPr>
        <w:t xml:space="preserve"> </w:t>
      </w:r>
      <w:r>
        <w:rPr>
          <w:rFonts w:ascii="Verdana" w:hAnsi="Verdana" w:cs="Arial"/>
          <w:sz w:val="18"/>
          <w:szCs w:val="18"/>
        </w:rPr>
        <w:t>2006</w:t>
      </w:r>
      <w:r w:rsidRPr="00900BC5">
        <w:rPr>
          <w:rFonts w:ascii="Verdana" w:hAnsi="Verdana" w:cs="Arial"/>
          <w:sz w:val="18"/>
          <w:szCs w:val="18"/>
        </w:rPr>
        <w:t>)</w:t>
      </w:r>
      <w:r w:rsidRPr="00583F78">
        <w:rPr>
          <w:rFonts w:ascii="Verdana" w:hAnsi="Verdana" w:cs="Arial"/>
          <w:sz w:val="18"/>
          <w:szCs w:val="18"/>
        </w:rPr>
        <w:t>:</w:t>
      </w:r>
      <w:r>
        <w:rPr>
          <w:rFonts w:ascii="Verdana" w:hAnsi="Verdana" w:cs="Arial"/>
          <w:sz w:val="18"/>
          <w:szCs w:val="18"/>
        </w:rPr>
        <w:t xml:space="preserve"> </w:t>
      </w:r>
      <w:r w:rsidR="00F107C5">
        <w:rPr>
          <w:bCs/>
          <w:lang w:val="es-ES_tradnl"/>
        </w:rPr>
        <w:t>Administrador de contrato</w:t>
      </w:r>
      <w:r w:rsidR="009332A6">
        <w:rPr>
          <w:bCs/>
          <w:lang w:val="es-ES_tradnl"/>
        </w:rPr>
        <w:t xml:space="preserve"> de Infraestructura. Construcción de Obras Viales,</w:t>
      </w:r>
      <w:r>
        <w:rPr>
          <w:bCs/>
          <w:lang w:val="es-ES_tradnl"/>
        </w:rPr>
        <w:t xml:space="preserve"> </w:t>
      </w:r>
      <w:r w:rsidR="00714986">
        <w:rPr>
          <w:bCs/>
          <w:lang w:val="es-ES_tradnl"/>
        </w:rPr>
        <w:t>29400 m</w:t>
      </w:r>
      <w:r w:rsidR="008765FA">
        <w:rPr>
          <w:rFonts w:ascii="Calibri" w:hAnsi="Calibri" w:cs="Calibri"/>
        </w:rPr>
        <w:t>²</w:t>
      </w:r>
      <w:r w:rsidR="008765FA">
        <w:rPr>
          <w:bCs/>
          <w:lang w:val="es-ES_tradnl"/>
        </w:rPr>
        <w:t xml:space="preserve"> </w:t>
      </w:r>
      <w:r w:rsidR="00714986">
        <w:rPr>
          <w:bCs/>
          <w:lang w:val="es-ES_tradnl"/>
        </w:rPr>
        <w:t>de</w:t>
      </w:r>
      <w:r>
        <w:rPr>
          <w:bCs/>
          <w:lang w:val="es-ES_tradnl"/>
        </w:rPr>
        <w:t xml:space="preserve"> pavimentos de Hormigón </w:t>
      </w:r>
      <w:r w:rsidRPr="00EC698E">
        <w:rPr>
          <w:bCs/>
          <w:lang w:val="es-ES_tradnl"/>
        </w:rPr>
        <w:t xml:space="preserve">y </w:t>
      </w:r>
      <w:r w:rsidR="00714986" w:rsidRPr="00EC698E">
        <w:rPr>
          <w:bCs/>
          <w:lang w:val="es-ES_tradnl"/>
        </w:rPr>
        <w:t>25000 m</w:t>
      </w:r>
      <w:r w:rsidR="00E8052E" w:rsidRPr="00EC698E">
        <w:rPr>
          <w:rFonts w:ascii="Calibri" w:hAnsi="Calibri" w:cs="Calibri"/>
        </w:rPr>
        <w:t>²</w:t>
      </w:r>
      <w:r w:rsidR="00714986" w:rsidRPr="00EC698E">
        <w:rPr>
          <w:bCs/>
          <w:lang w:val="es-ES_tradnl"/>
        </w:rPr>
        <w:t xml:space="preserve"> de </w:t>
      </w:r>
      <w:r w:rsidRPr="00EC698E">
        <w:rPr>
          <w:bCs/>
          <w:lang w:val="es-ES_tradnl"/>
        </w:rPr>
        <w:t>pavimentos de Asfalto,</w:t>
      </w:r>
      <w:r w:rsidR="00714986" w:rsidRPr="00EC698E">
        <w:rPr>
          <w:bCs/>
          <w:lang w:val="es-ES_tradnl"/>
        </w:rPr>
        <w:t xml:space="preserve"> con baterías de sumideros y sumideros a lo largo de la</w:t>
      </w:r>
      <w:r w:rsidR="00714986">
        <w:rPr>
          <w:bCs/>
          <w:lang w:val="es-ES_tradnl"/>
        </w:rPr>
        <w:t xml:space="preserve"> traza, demarcación e instalación de señalética,</w:t>
      </w:r>
      <w:r>
        <w:rPr>
          <w:bCs/>
          <w:lang w:val="es-ES_tradnl"/>
        </w:rPr>
        <w:t xml:space="preserve"> </w:t>
      </w:r>
      <w:r w:rsidR="00714986">
        <w:rPr>
          <w:bCs/>
          <w:lang w:val="es-ES_tradnl"/>
        </w:rPr>
        <w:t>Melipilla,</w:t>
      </w:r>
      <w:r w:rsidR="00C92CD5" w:rsidRPr="00C92CD5">
        <w:t xml:space="preserve"> </w:t>
      </w:r>
      <w:r w:rsidR="00C92CD5" w:rsidRPr="00C92CD5">
        <w:rPr>
          <w:bCs/>
          <w:lang w:val="es-ES_tradnl"/>
        </w:rPr>
        <w:t>Región Metropolitana</w:t>
      </w:r>
      <w:r w:rsidR="00C92CD5">
        <w:rPr>
          <w:bCs/>
          <w:lang w:val="es-ES_tradnl"/>
        </w:rPr>
        <w:t>,</w:t>
      </w:r>
      <w:r w:rsidR="00714986">
        <w:rPr>
          <w:bCs/>
          <w:lang w:val="es-ES_tradnl"/>
        </w:rPr>
        <w:t xml:space="preserve"> Mandante</w:t>
      </w:r>
      <w:r w:rsidR="00C92CD5">
        <w:rPr>
          <w:bCs/>
          <w:lang w:val="es-ES_tradnl"/>
        </w:rPr>
        <w:t>, Dirección de</w:t>
      </w:r>
      <w:r w:rsidR="00714986">
        <w:rPr>
          <w:bCs/>
          <w:lang w:val="es-ES_tradnl"/>
        </w:rPr>
        <w:t xml:space="preserve"> </w:t>
      </w:r>
      <w:r w:rsidR="00945580">
        <w:rPr>
          <w:bCs/>
          <w:lang w:val="es-ES_tradnl"/>
        </w:rPr>
        <w:t>Vialidad.</w:t>
      </w:r>
    </w:p>
    <w:p w14:paraId="74F7F380" w14:textId="77777777" w:rsidR="002F359E" w:rsidRDefault="002F359E" w:rsidP="002F359E">
      <w:pPr>
        <w:pStyle w:val="Prrafodelista"/>
      </w:pPr>
    </w:p>
    <w:p w14:paraId="2CAE024F" w14:textId="77777777" w:rsidR="000355C3" w:rsidRDefault="004A0EE1" w:rsidP="004A0EE1">
      <w:pPr>
        <w:spacing w:line="360" w:lineRule="auto"/>
        <w:ind w:left="-935"/>
        <w:jc w:val="both"/>
        <w:rPr>
          <w:rFonts w:ascii="Verdana" w:hAnsi="Verdana" w:cs="Arial"/>
          <w:b/>
        </w:rPr>
      </w:pPr>
      <w:r>
        <w:rPr>
          <w:rFonts w:ascii="Tahoma" w:hAnsi="Tahoma" w:cs="Tahoma"/>
          <w:b/>
        </w:rPr>
        <w:t>SUPERVISOR DE OBRA</w:t>
      </w:r>
      <w:r w:rsidRPr="003C7632">
        <w:rPr>
          <w:rFonts w:ascii="Tahoma" w:hAnsi="Tahoma" w:cs="Tahoma"/>
          <w:b/>
        </w:rPr>
        <w:tab/>
      </w:r>
      <w:r w:rsidRPr="003C7632">
        <w:rPr>
          <w:rFonts w:ascii="Tahoma" w:hAnsi="Tahoma" w:cs="Tahoma"/>
          <w:b/>
        </w:rPr>
        <w:tab/>
      </w:r>
      <w:r w:rsidRPr="003C7632">
        <w:rPr>
          <w:rFonts w:ascii="Tahoma" w:hAnsi="Tahoma" w:cs="Tahoma"/>
          <w:b/>
        </w:rPr>
        <w:tab/>
      </w:r>
      <w:r w:rsidRPr="003C7632">
        <w:rPr>
          <w:rFonts w:ascii="Tahoma" w:hAnsi="Tahoma" w:cs="Tahoma"/>
          <w:b/>
        </w:rPr>
        <w:tab/>
      </w:r>
      <w:r w:rsidRPr="003C7632">
        <w:rPr>
          <w:rFonts w:ascii="Tahoma" w:hAnsi="Tahoma" w:cs="Tahoma"/>
          <w:b/>
        </w:rPr>
        <w:tab/>
      </w:r>
      <w:r>
        <w:rPr>
          <w:rFonts w:ascii="Tahoma" w:hAnsi="Tahoma" w:cs="Tahoma"/>
          <w:b/>
        </w:rPr>
        <w:tab/>
      </w:r>
      <w:r>
        <w:rPr>
          <w:rFonts w:ascii="Verdana" w:hAnsi="Verdana" w:cs="Arial"/>
          <w:b/>
        </w:rPr>
        <w:t>2004 a 2006</w:t>
      </w:r>
    </w:p>
    <w:p w14:paraId="2A9B54A9" w14:textId="77777777" w:rsidR="004A0EE1" w:rsidRPr="004A0EE1" w:rsidRDefault="004A0EE1" w:rsidP="004A0EE1">
      <w:pPr>
        <w:numPr>
          <w:ilvl w:val="0"/>
          <w:numId w:val="4"/>
        </w:numPr>
        <w:spacing w:line="360" w:lineRule="auto"/>
        <w:jc w:val="both"/>
        <w:rPr>
          <w:rFonts w:ascii="Verdana" w:hAnsi="Verdana" w:cs="Arial"/>
        </w:rPr>
      </w:pPr>
      <w:r w:rsidRPr="000355C3">
        <w:rPr>
          <w:rFonts w:ascii="Verdana" w:hAnsi="Verdana" w:cs="Arial"/>
          <w:b/>
        </w:rPr>
        <w:t xml:space="preserve">Pilotes </w:t>
      </w:r>
      <w:proofErr w:type="spellStart"/>
      <w:r w:rsidRPr="000355C3">
        <w:rPr>
          <w:rFonts w:ascii="Verdana" w:hAnsi="Verdana" w:cs="Arial"/>
          <w:b/>
        </w:rPr>
        <w:t>Terratest</w:t>
      </w:r>
      <w:proofErr w:type="spellEnd"/>
      <w:r w:rsidRPr="000355C3">
        <w:rPr>
          <w:rFonts w:ascii="Verdana" w:hAnsi="Verdana" w:cs="Arial"/>
          <w:b/>
        </w:rPr>
        <w:t xml:space="preserve"> S.A</w:t>
      </w:r>
      <w:r>
        <w:rPr>
          <w:rFonts w:ascii="Verdana" w:hAnsi="Verdana" w:cs="Arial"/>
        </w:rPr>
        <w:t xml:space="preserve">. </w:t>
      </w:r>
      <w:r w:rsidRPr="00900BC5">
        <w:rPr>
          <w:rFonts w:ascii="Verdana" w:hAnsi="Verdana" w:cs="Arial"/>
          <w:sz w:val="18"/>
          <w:szCs w:val="18"/>
        </w:rPr>
        <w:t>(</w:t>
      </w:r>
      <w:r w:rsidR="00B07544">
        <w:rPr>
          <w:rFonts w:ascii="Verdana" w:hAnsi="Verdana" w:cs="Arial"/>
          <w:sz w:val="18"/>
          <w:szCs w:val="18"/>
        </w:rPr>
        <w:t>junio</w:t>
      </w:r>
      <w:r>
        <w:rPr>
          <w:rFonts w:ascii="Verdana" w:hAnsi="Verdana" w:cs="Arial"/>
          <w:sz w:val="18"/>
          <w:szCs w:val="18"/>
        </w:rPr>
        <w:t xml:space="preserve"> 2005</w:t>
      </w:r>
      <w:r w:rsidRPr="00900BC5">
        <w:rPr>
          <w:rFonts w:ascii="Verdana" w:hAnsi="Verdana" w:cs="Arial"/>
          <w:sz w:val="18"/>
          <w:szCs w:val="18"/>
        </w:rPr>
        <w:t xml:space="preserve"> – </w:t>
      </w:r>
      <w:r w:rsidR="00B07544">
        <w:rPr>
          <w:rFonts w:ascii="Verdana" w:hAnsi="Verdana" w:cs="Arial"/>
          <w:sz w:val="18"/>
          <w:szCs w:val="18"/>
        </w:rPr>
        <w:t>enero</w:t>
      </w:r>
      <w:r w:rsidRPr="00900BC5">
        <w:rPr>
          <w:rFonts w:ascii="Verdana" w:hAnsi="Verdana" w:cs="Arial"/>
          <w:sz w:val="18"/>
          <w:szCs w:val="18"/>
        </w:rPr>
        <w:t xml:space="preserve"> </w:t>
      </w:r>
      <w:r>
        <w:rPr>
          <w:rFonts w:ascii="Verdana" w:hAnsi="Verdana" w:cs="Arial"/>
          <w:sz w:val="18"/>
          <w:szCs w:val="18"/>
        </w:rPr>
        <w:t>2006</w:t>
      </w:r>
      <w:r w:rsidRPr="00900BC5">
        <w:rPr>
          <w:rFonts w:ascii="Verdana" w:hAnsi="Verdana" w:cs="Arial"/>
          <w:sz w:val="18"/>
          <w:szCs w:val="18"/>
        </w:rPr>
        <w:t>)</w:t>
      </w:r>
    </w:p>
    <w:p w14:paraId="240BA792" w14:textId="4095C611" w:rsidR="004A0EE1" w:rsidRDefault="004A0EE1" w:rsidP="004A0EE1">
      <w:pPr>
        <w:numPr>
          <w:ilvl w:val="0"/>
          <w:numId w:val="4"/>
        </w:numPr>
        <w:spacing w:line="360" w:lineRule="auto"/>
        <w:jc w:val="both"/>
        <w:rPr>
          <w:rFonts w:ascii="Verdana" w:hAnsi="Verdana" w:cs="Arial"/>
        </w:rPr>
      </w:pPr>
      <w:r w:rsidRPr="000355C3">
        <w:rPr>
          <w:rFonts w:ascii="Verdana" w:hAnsi="Verdana" w:cs="Arial"/>
          <w:b/>
        </w:rPr>
        <w:t>Constructora Nogal S.A.</w:t>
      </w:r>
      <w:r>
        <w:rPr>
          <w:rFonts w:ascii="Verdana" w:hAnsi="Verdana" w:cs="Arial"/>
        </w:rPr>
        <w:t xml:space="preserve"> </w:t>
      </w:r>
      <w:r w:rsidRPr="00900BC5">
        <w:rPr>
          <w:rFonts w:ascii="Verdana" w:hAnsi="Verdana" w:cs="Arial"/>
          <w:sz w:val="18"/>
          <w:szCs w:val="18"/>
        </w:rPr>
        <w:t>(</w:t>
      </w:r>
      <w:r w:rsidR="005449F3">
        <w:rPr>
          <w:rFonts w:ascii="Verdana" w:hAnsi="Verdana" w:cs="Arial"/>
          <w:sz w:val="18"/>
          <w:szCs w:val="18"/>
        </w:rPr>
        <w:t>junio 2004</w:t>
      </w:r>
      <w:r w:rsidRPr="00900BC5">
        <w:rPr>
          <w:rFonts w:ascii="Verdana" w:hAnsi="Verdana" w:cs="Arial"/>
          <w:sz w:val="18"/>
          <w:szCs w:val="18"/>
        </w:rPr>
        <w:t xml:space="preserve"> –</w:t>
      </w:r>
      <w:r w:rsidR="00B07544">
        <w:rPr>
          <w:rFonts w:ascii="Verdana" w:hAnsi="Verdana" w:cs="Arial"/>
          <w:sz w:val="18"/>
          <w:szCs w:val="18"/>
        </w:rPr>
        <w:t>mayo</w:t>
      </w:r>
      <w:r>
        <w:rPr>
          <w:rFonts w:ascii="Verdana" w:hAnsi="Verdana" w:cs="Arial"/>
          <w:sz w:val="18"/>
          <w:szCs w:val="18"/>
        </w:rPr>
        <w:t xml:space="preserve"> 2005</w:t>
      </w:r>
      <w:r w:rsidRPr="00900BC5">
        <w:rPr>
          <w:rFonts w:ascii="Verdana" w:hAnsi="Verdana" w:cs="Arial"/>
          <w:sz w:val="18"/>
          <w:szCs w:val="18"/>
        </w:rPr>
        <w:t>)</w:t>
      </w:r>
    </w:p>
    <w:p w14:paraId="1B24A517" w14:textId="674561C5" w:rsidR="004A0EE1" w:rsidRDefault="004A0EE1" w:rsidP="004A0EE1">
      <w:pPr>
        <w:spacing w:line="360" w:lineRule="auto"/>
        <w:ind w:left="-935"/>
        <w:jc w:val="both"/>
        <w:rPr>
          <w:rFonts w:ascii="Verdana" w:hAnsi="Verdana"/>
          <w:bCs/>
          <w:sz w:val="20"/>
          <w:szCs w:val="20"/>
        </w:rPr>
      </w:pPr>
      <w:r w:rsidRPr="004A0EE1">
        <w:rPr>
          <w:rFonts w:ascii="Verdana" w:hAnsi="Verdana" w:cs="Arial"/>
          <w:sz w:val="20"/>
          <w:szCs w:val="20"/>
          <w:u w:val="single"/>
        </w:rPr>
        <w:t>Funciones</w:t>
      </w:r>
      <w:r w:rsidRPr="004A0EE1">
        <w:rPr>
          <w:rFonts w:ascii="Verdana" w:hAnsi="Verdana" w:cs="Arial"/>
          <w:sz w:val="20"/>
          <w:szCs w:val="20"/>
        </w:rPr>
        <w:t xml:space="preserve">: </w:t>
      </w:r>
      <w:r w:rsidR="00562794">
        <w:rPr>
          <w:rFonts w:ascii="Verdana" w:hAnsi="Verdana" w:cs="Arial"/>
          <w:sz w:val="20"/>
          <w:szCs w:val="20"/>
        </w:rPr>
        <w:t>M</w:t>
      </w:r>
      <w:r w:rsidRPr="004A0EE1">
        <w:rPr>
          <w:rFonts w:ascii="Verdana" w:hAnsi="Verdana"/>
          <w:bCs/>
          <w:sz w:val="20"/>
          <w:szCs w:val="20"/>
        </w:rPr>
        <w:t xml:space="preserve">anejo de </w:t>
      </w:r>
      <w:r w:rsidRPr="004A0EE1">
        <w:rPr>
          <w:rFonts w:ascii="Verdana" w:hAnsi="Verdana"/>
          <w:sz w:val="20"/>
          <w:szCs w:val="20"/>
        </w:rPr>
        <w:t xml:space="preserve">Personal, trato con clientes, compra de materiales y equipos. </w:t>
      </w:r>
      <w:r w:rsidRPr="004A0EE1">
        <w:rPr>
          <w:rFonts w:ascii="Verdana" w:hAnsi="Verdana"/>
          <w:bCs/>
          <w:sz w:val="20"/>
          <w:szCs w:val="20"/>
        </w:rPr>
        <w:t>A cargo de ensayos de carga en</w:t>
      </w:r>
      <w:r>
        <w:rPr>
          <w:rFonts w:ascii="Verdana" w:hAnsi="Verdana"/>
          <w:bCs/>
          <w:sz w:val="20"/>
          <w:szCs w:val="20"/>
        </w:rPr>
        <w:t xml:space="preserve"> </w:t>
      </w:r>
      <w:r w:rsidRPr="004A0EE1">
        <w:rPr>
          <w:rFonts w:ascii="Verdana" w:hAnsi="Verdana"/>
          <w:bCs/>
          <w:sz w:val="20"/>
          <w:szCs w:val="20"/>
        </w:rPr>
        <w:t>micropilotes</w:t>
      </w:r>
      <w:r>
        <w:rPr>
          <w:rFonts w:ascii="Verdana" w:hAnsi="Verdana"/>
          <w:bCs/>
          <w:sz w:val="20"/>
          <w:szCs w:val="20"/>
        </w:rPr>
        <w:t xml:space="preserve"> </w:t>
      </w:r>
      <w:r w:rsidRPr="004A0EE1">
        <w:rPr>
          <w:rFonts w:ascii="Verdana" w:hAnsi="Verdana"/>
          <w:bCs/>
          <w:sz w:val="20"/>
          <w:szCs w:val="20"/>
        </w:rPr>
        <w:t xml:space="preserve">y anclajes. Obras </w:t>
      </w:r>
      <w:r>
        <w:rPr>
          <w:rFonts w:ascii="Verdana" w:hAnsi="Verdana"/>
          <w:bCs/>
          <w:sz w:val="20"/>
          <w:szCs w:val="20"/>
        </w:rPr>
        <w:t>de</w:t>
      </w:r>
      <w:r w:rsidRPr="004A0EE1">
        <w:rPr>
          <w:rFonts w:ascii="Verdana" w:hAnsi="Verdana"/>
          <w:bCs/>
          <w:sz w:val="20"/>
          <w:szCs w:val="20"/>
        </w:rPr>
        <w:t xml:space="preserve"> Remodelación de</w:t>
      </w:r>
      <w:r>
        <w:rPr>
          <w:rFonts w:ascii="Verdana" w:hAnsi="Verdana"/>
          <w:bCs/>
          <w:sz w:val="20"/>
          <w:szCs w:val="20"/>
        </w:rPr>
        <w:t xml:space="preserve"> </w:t>
      </w:r>
      <w:r w:rsidRPr="004A0EE1">
        <w:rPr>
          <w:rFonts w:ascii="Verdana" w:hAnsi="Verdana"/>
          <w:bCs/>
          <w:sz w:val="20"/>
          <w:szCs w:val="20"/>
        </w:rPr>
        <w:t>T</w:t>
      </w:r>
      <w:r w:rsidRPr="004A0EE1">
        <w:rPr>
          <w:rFonts w:ascii="Verdana" w:hAnsi="Verdana"/>
          <w:sz w:val="20"/>
          <w:szCs w:val="20"/>
        </w:rPr>
        <w:t xml:space="preserve">iendas Mega </w:t>
      </w:r>
      <w:r w:rsidR="00B07544" w:rsidRPr="004A0EE1">
        <w:rPr>
          <w:rFonts w:ascii="Verdana" w:hAnsi="Verdana"/>
          <w:sz w:val="20"/>
          <w:szCs w:val="20"/>
        </w:rPr>
        <w:t>Johnson ’s</w:t>
      </w:r>
      <w:r w:rsidRPr="004A0EE1">
        <w:rPr>
          <w:rFonts w:ascii="Verdana" w:hAnsi="Verdana"/>
          <w:sz w:val="20"/>
          <w:szCs w:val="20"/>
        </w:rPr>
        <w:t xml:space="preserve"> en Concepción y Copiapó. Obras de Mantención y</w:t>
      </w:r>
      <w:r>
        <w:rPr>
          <w:rFonts w:ascii="Verdana" w:hAnsi="Verdana"/>
          <w:sz w:val="20"/>
          <w:szCs w:val="20"/>
        </w:rPr>
        <w:t xml:space="preserve"> </w:t>
      </w:r>
      <w:r w:rsidRPr="004A0EE1">
        <w:rPr>
          <w:rFonts w:ascii="Verdana" w:hAnsi="Verdana"/>
          <w:sz w:val="20"/>
          <w:szCs w:val="20"/>
        </w:rPr>
        <w:t>R</w:t>
      </w:r>
      <w:r w:rsidRPr="004A0EE1">
        <w:rPr>
          <w:rFonts w:ascii="Verdana" w:hAnsi="Verdana"/>
          <w:bCs/>
          <w:sz w:val="20"/>
          <w:szCs w:val="20"/>
        </w:rPr>
        <w:t>emodelación de Estaciones de Servicio</w:t>
      </w:r>
      <w:r>
        <w:rPr>
          <w:rFonts w:ascii="Verdana" w:hAnsi="Verdana"/>
          <w:bCs/>
          <w:sz w:val="20"/>
          <w:szCs w:val="20"/>
        </w:rPr>
        <w:t xml:space="preserve"> Copec.</w:t>
      </w:r>
    </w:p>
    <w:p w14:paraId="189BB600" w14:textId="77777777" w:rsidR="00D01585" w:rsidRDefault="00D01585" w:rsidP="004A0EE1">
      <w:pPr>
        <w:spacing w:line="360" w:lineRule="auto"/>
        <w:ind w:left="-935"/>
        <w:jc w:val="both"/>
        <w:rPr>
          <w:rFonts w:ascii="Verdana" w:hAnsi="Verdana"/>
          <w:bCs/>
          <w:sz w:val="20"/>
          <w:szCs w:val="20"/>
        </w:rPr>
      </w:pPr>
    </w:p>
    <w:p w14:paraId="50A29E15" w14:textId="77777777" w:rsidR="00370F14" w:rsidRPr="00CF0772" w:rsidRDefault="00594A98" w:rsidP="00370F14">
      <w:pPr>
        <w:ind w:left="-935"/>
        <w:rPr>
          <w:rFonts w:ascii="Tahoma" w:hAnsi="Tahoma" w:cs="Tahoma"/>
        </w:rPr>
      </w:pPr>
      <w:r w:rsidRPr="00CF0772">
        <w:rPr>
          <w:rFonts w:ascii="Tahoma" w:hAnsi="Tahoma" w:cs="Tahoma"/>
          <w:noProof/>
          <w:sz w:val="20"/>
          <w:lang w:val="es-CL" w:eastAsia="es-CL"/>
        </w:rPr>
        <mc:AlternateContent>
          <mc:Choice Requires="wps">
            <w:drawing>
              <wp:anchor distT="0" distB="0" distL="114300" distR="114300" simplePos="0" relativeHeight="251656704" behindDoc="0" locked="0" layoutInCell="1" allowOverlap="1" wp14:anchorId="3F5EEAE3" wp14:editId="3765D331">
                <wp:simplePos x="0" y="0"/>
                <wp:positionH relativeFrom="column">
                  <wp:posOffset>-593725</wp:posOffset>
                </wp:positionH>
                <wp:positionV relativeFrom="paragraph">
                  <wp:posOffset>111125</wp:posOffset>
                </wp:positionV>
                <wp:extent cx="6359525" cy="281940"/>
                <wp:effectExtent l="0" t="0" r="3175" b="3810"/>
                <wp:wrapNone/>
                <wp:docPr id="2" nam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9525" cy="281940"/>
                        </a:xfrm>
                        <a:prstGeom prst="rect">
                          <a:avLst/>
                        </a:prstGeom>
                        <a:solidFill>
                          <a:srgbClr val="F8F8F8"/>
                        </a:solidFill>
                        <a:ln w="9525">
                          <a:solidFill>
                            <a:srgbClr val="C0C0C0"/>
                          </a:solidFill>
                          <a:miter lim="800000"/>
                          <a:headEnd/>
                          <a:tailEnd/>
                        </a:ln>
                      </wps:spPr>
                      <wps:txbx>
                        <w:txbxContent>
                          <w:p w14:paraId="2ACC7043" w14:textId="77777777" w:rsidR="00370F14" w:rsidRPr="003C7632" w:rsidRDefault="00370F14" w:rsidP="00370F14">
                            <w:pPr>
                              <w:pStyle w:val="Ttulo4"/>
                              <w:ind w:right="-296"/>
                              <w:jc w:val="both"/>
                              <w:rPr>
                                <w:rFonts w:ascii="Tahoma" w:hAnsi="Tahoma" w:cs="Tahoma"/>
                                <w:sz w:val="22"/>
                                <w:szCs w:val="22"/>
                              </w:rPr>
                            </w:pPr>
                            <w:r>
                              <w:rPr>
                                <w:rFonts w:ascii="Tahoma" w:hAnsi="Tahoma" w:cs="Tahoma"/>
                                <w:sz w:val="22"/>
                                <w:szCs w:val="22"/>
                              </w:rPr>
                              <w:t>ANTECEDENTES ACAD</w:t>
                            </w:r>
                            <w:r w:rsidR="00053854">
                              <w:rPr>
                                <w:rFonts w:ascii="Tahoma" w:hAnsi="Tahoma" w:cs="Tahoma"/>
                                <w:sz w:val="22"/>
                                <w:szCs w:val="22"/>
                              </w:rPr>
                              <w:t>É</w:t>
                            </w:r>
                            <w:r>
                              <w:rPr>
                                <w:rFonts w:ascii="Tahoma" w:hAnsi="Tahoma" w:cs="Tahoma"/>
                                <w:sz w:val="22"/>
                                <w:szCs w:val="22"/>
                              </w:rPr>
                              <w:t>MICOS y OTROS CONOC</w:t>
                            </w:r>
                            <w:r w:rsidR="002C30B0">
                              <w:rPr>
                                <w:rFonts w:ascii="Tahoma" w:hAnsi="Tahoma" w:cs="Tahoma"/>
                                <w:sz w:val="22"/>
                                <w:szCs w:val="22"/>
                              </w:rPr>
                              <w:t>I</w:t>
                            </w:r>
                            <w:r>
                              <w:rPr>
                                <w:rFonts w:ascii="Tahoma" w:hAnsi="Tahoma" w:cs="Tahoma"/>
                                <w:sz w:val="22"/>
                                <w:szCs w:val="22"/>
                              </w:rPr>
                              <w:t>MIENTOS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EEAE3" id=" 22" o:spid="_x0000_s1028" type="#_x0000_t202" style="position:absolute;left:0;text-align:left;margin-left:-46.75pt;margin-top:8.75pt;width:500.75pt;height: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" fillcolor="#f8f8f8" strokecolor="silver">
                <v:path arrowok="t"/>
                <v:textbox>
                  <w:txbxContent>
                    <w:p w14:paraId="2ACC7043" w14:textId="77777777" w:rsidR="00370F14" w:rsidRPr="003C7632" w:rsidRDefault="00370F14" w:rsidP="00370F14">
                      <w:pPr>
                        <w:pStyle w:val="Ttulo4"/>
                        <w:ind w:right="-296"/>
                        <w:jc w:val="both"/>
                        <w:rPr>
                          <w:rFonts w:ascii="Tahoma" w:hAnsi="Tahoma" w:cs="Tahoma"/>
                          <w:sz w:val="22"/>
                          <w:szCs w:val="22"/>
                        </w:rPr>
                      </w:pPr>
                      <w:r>
                        <w:rPr>
                          <w:rFonts w:ascii="Tahoma" w:hAnsi="Tahoma" w:cs="Tahoma"/>
                          <w:sz w:val="22"/>
                          <w:szCs w:val="22"/>
                        </w:rPr>
                        <w:t>ANTECEDENTES ACAD</w:t>
                      </w:r>
                      <w:r w:rsidR="00053854">
                        <w:rPr>
                          <w:rFonts w:ascii="Tahoma" w:hAnsi="Tahoma" w:cs="Tahoma"/>
                          <w:sz w:val="22"/>
                          <w:szCs w:val="22"/>
                        </w:rPr>
                        <w:t>É</w:t>
                      </w:r>
                      <w:r>
                        <w:rPr>
                          <w:rFonts w:ascii="Tahoma" w:hAnsi="Tahoma" w:cs="Tahoma"/>
                          <w:sz w:val="22"/>
                          <w:szCs w:val="22"/>
                        </w:rPr>
                        <w:t>MICOS y OTROS CONOC</w:t>
                      </w:r>
                      <w:r w:rsidR="002C30B0">
                        <w:rPr>
                          <w:rFonts w:ascii="Tahoma" w:hAnsi="Tahoma" w:cs="Tahoma"/>
                          <w:sz w:val="22"/>
                          <w:szCs w:val="22"/>
                        </w:rPr>
                        <w:t>I</w:t>
                      </w:r>
                      <w:r>
                        <w:rPr>
                          <w:rFonts w:ascii="Tahoma" w:hAnsi="Tahoma" w:cs="Tahoma"/>
                          <w:sz w:val="22"/>
                          <w:szCs w:val="22"/>
                        </w:rPr>
                        <w:t>MIENTOS</w:t>
                      </w:r>
                    </w:p>
                  </w:txbxContent>
                </v:textbox>
              </v:shape>
            </w:pict>
          </mc:Fallback>
        </mc:AlternateContent>
      </w:r>
    </w:p>
    <w:p w14:paraId="099762A0" w14:textId="77777777" w:rsidR="00370F14" w:rsidRDefault="00370F14" w:rsidP="00370F14">
      <w:pPr>
        <w:ind w:left="-935"/>
        <w:rPr>
          <w:rFonts w:ascii="Tahoma" w:hAnsi="Tahoma" w:cs="Tahoma"/>
          <w:sz w:val="36"/>
        </w:rPr>
      </w:pPr>
    </w:p>
    <w:p w14:paraId="0FAF432F" w14:textId="77777777" w:rsidR="00370F14" w:rsidRPr="001E7C99" w:rsidRDefault="00370F14" w:rsidP="00F616E3">
      <w:pPr>
        <w:ind w:left="-935"/>
        <w:jc w:val="both"/>
        <w:rPr>
          <w:rFonts w:ascii="Tahoma" w:hAnsi="Tahoma" w:cs="Tahoma"/>
          <w:sz w:val="12"/>
          <w:szCs w:val="12"/>
        </w:rPr>
      </w:pPr>
    </w:p>
    <w:p w14:paraId="6E882691" w14:textId="5EF43D4A" w:rsidR="00BB252E" w:rsidRDefault="00BB252E" w:rsidP="00685D01">
      <w:pPr>
        <w:spacing w:line="360" w:lineRule="auto"/>
        <w:ind w:left="-935"/>
        <w:jc w:val="both"/>
        <w:rPr>
          <w:rFonts w:ascii="Tahoma" w:hAnsi="Tahoma" w:cs="Tahoma"/>
          <w:b/>
        </w:rPr>
      </w:pPr>
      <w:r w:rsidRPr="00BB252E">
        <w:rPr>
          <w:rFonts w:ascii="Tahoma" w:hAnsi="Tahoma" w:cs="Tahoma"/>
          <w:b/>
        </w:rPr>
        <w:t>MBA - Máster en Administración y Dirección de Empresas + Máster en Project Management</w:t>
      </w:r>
      <w:r>
        <w:rPr>
          <w:rFonts w:ascii="Tahoma" w:hAnsi="Tahoma" w:cs="Tahoma"/>
          <w:b/>
        </w:rPr>
        <w:t xml:space="preserve"> – </w:t>
      </w:r>
      <w:r w:rsidRPr="00BB252E">
        <w:rPr>
          <w:rFonts w:ascii="Tahoma" w:hAnsi="Tahoma" w:cs="Tahoma"/>
          <w:bCs/>
        </w:rPr>
        <w:t>ENEB</w:t>
      </w:r>
      <w:r>
        <w:rPr>
          <w:rFonts w:ascii="Tahoma" w:hAnsi="Tahoma" w:cs="Tahoma"/>
          <w:bCs/>
        </w:rPr>
        <w:t xml:space="preserve">, aprobado con nota 7,80/10 en </w:t>
      </w:r>
      <w:r w:rsidR="00FE2269">
        <w:rPr>
          <w:rFonts w:ascii="Tahoma" w:hAnsi="Tahoma" w:cs="Tahoma"/>
          <w:bCs/>
        </w:rPr>
        <w:t>octu</w:t>
      </w:r>
      <w:r>
        <w:rPr>
          <w:rFonts w:ascii="Tahoma" w:hAnsi="Tahoma" w:cs="Tahoma"/>
          <w:bCs/>
        </w:rPr>
        <w:t>bre de 2024.</w:t>
      </w:r>
    </w:p>
    <w:p w14:paraId="36A15E45" w14:textId="0C1DCE83" w:rsidR="003E0EC6" w:rsidRPr="003E0EC6" w:rsidRDefault="003E0EC6" w:rsidP="00685D01">
      <w:pPr>
        <w:spacing w:line="360" w:lineRule="auto"/>
        <w:ind w:left="-935"/>
        <w:jc w:val="both"/>
        <w:rPr>
          <w:rFonts w:ascii="Tahoma" w:hAnsi="Tahoma" w:cs="Tahoma"/>
        </w:rPr>
      </w:pPr>
      <w:r w:rsidRPr="003E0EC6">
        <w:rPr>
          <w:rFonts w:ascii="Tahoma" w:hAnsi="Tahoma" w:cs="Tahoma"/>
          <w:b/>
        </w:rPr>
        <w:t>Master en Construcción, Mantenimiento y Explotación de Carreteras</w:t>
      </w:r>
      <w:r>
        <w:rPr>
          <w:rFonts w:ascii="Tahoma" w:hAnsi="Tahoma" w:cs="Tahoma"/>
          <w:bCs/>
        </w:rPr>
        <w:t xml:space="preserve"> </w:t>
      </w:r>
      <w:r w:rsidRPr="003E0EC6">
        <w:rPr>
          <w:rFonts w:ascii="Tahoma" w:hAnsi="Tahoma" w:cs="Tahoma"/>
          <w:b/>
          <w:bCs/>
        </w:rPr>
        <w:t>–</w:t>
      </w:r>
      <w:r>
        <w:rPr>
          <w:rFonts w:ascii="Tahoma" w:hAnsi="Tahoma" w:cs="Tahoma"/>
          <w:b/>
          <w:bCs/>
        </w:rPr>
        <w:t xml:space="preserve"> </w:t>
      </w:r>
      <w:r>
        <w:rPr>
          <w:rFonts w:ascii="Tahoma" w:hAnsi="Tahoma" w:cs="Tahoma"/>
        </w:rPr>
        <w:t xml:space="preserve">Universidad Tecnológica TECH, </w:t>
      </w:r>
      <w:r w:rsidR="005177C7">
        <w:rPr>
          <w:rFonts w:ascii="Tahoma" w:hAnsi="Tahoma" w:cs="Tahoma"/>
        </w:rPr>
        <w:t>aprobado con nota 92,4/100, con fecha 18 de agosto de 2022.</w:t>
      </w:r>
    </w:p>
    <w:p w14:paraId="78BF7366" w14:textId="77777777" w:rsidR="00CD2611" w:rsidRDefault="00CD2611" w:rsidP="00CD2611">
      <w:pPr>
        <w:spacing w:line="360" w:lineRule="auto"/>
        <w:ind w:left="-935"/>
        <w:jc w:val="both"/>
        <w:rPr>
          <w:rFonts w:ascii="Tahoma" w:hAnsi="Tahoma" w:cs="Tahoma"/>
          <w:bCs/>
        </w:rPr>
      </w:pPr>
      <w:r>
        <w:rPr>
          <w:rFonts w:ascii="Tahoma" w:hAnsi="Tahoma" w:cs="Tahoma"/>
          <w:b/>
        </w:rPr>
        <w:t xml:space="preserve">Ingeniero Civil Industrial – </w:t>
      </w:r>
      <w:r w:rsidRPr="00C21A99">
        <w:rPr>
          <w:rFonts w:ascii="Tahoma" w:hAnsi="Tahoma" w:cs="Tahoma"/>
          <w:bCs/>
        </w:rPr>
        <w:t>Universidad San Sebastián</w:t>
      </w:r>
      <w:r>
        <w:rPr>
          <w:rFonts w:ascii="Tahoma" w:hAnsi="Tahoma" w:cs="Tahoma"/>
          <w:bCs/>
        </w:rPr>
        <w:t>, aprobado con distinción, con fecha 2 de marzo de 2021.</w:t>
      </w:r>
    </w:p>
    <w:p w14:paraId="7E4A6BF0" w14:textId="78316351" w:rsidR="002A796D" w:rsidRDefault="00685D01" w:rsidP="00CD2611">
      <w:pPr>
        <w:spacing w:line="360" w:lineRule="auto"/>
        <w:ind w:left="-935"/>
        <w:jc w:val="both"/>
        <w:rPr>
          <w:rFonts w:ascii="Tahoma" w:hAnsi="Tahoma" w:cs="Tahoma"/>
          <w:b/>
        </w:rPr>
      </w:pPr>
      <w:r>
        <w:rPr>
          <w:rFonts w:ascii="Tahoma" w:hAnsi="Tahoma" w:cs="Tahoma"/>
          <w:b/>
        </w:rPr>
        <w:t>Constructor Civil</w:t>
      </w:r>
      <w:r w:rsidRPr="00BF7681">
        <w:rPr>
          <w:rFonts w:ascii="Tahoma" w:hAnsi="Tahoma" w:cs="Tahoma"/>
        </w:rPr>
        <w:t xml:space="preserve"> </w:t>
      </w:r>
      <w:bookmarkStart w:id="4" w:name="_Hlk113952210"/>
      <w:r w:rsidRPr="003E0EC6">
        <w:rPr>
          <w:rFonts w:ascii="Tahoma" w:hAnsi="Tahoma" w:cs="Tahoma"/>
          <w:b/>
          <w:bCs/>
        </w:rPr>
        <w:t>–</w:t>
      </w:r>
      <w:bookmarkEnd w:id="4"/>
      <w:r w:rsidRPr="00BF7681">
        <w:rPr>
          <w:rFonts w:ascii="Tahoma" w:hAnsi="Tahoma" w:cs="Tahoma"/>
        </w:rPr>
        <w:t xml:space="preserve"> </w:t>
      </w:r>
      <w:r>
        <w:rPr>
          <w:rFonts w:ascii="Tahoma" w:hAnsi="Tahoma" w:cs="Tahoma"/>
        </w:rPr>
        <w:t>Universidad Central de Chile, aprobado con distinción, con fecha 31 de enero de 2005.</w:t>
      </w:r>
    </w:p>
    <w:p w14:paraId="18C218DE" w14:textId="0E697216" w:rsidR="00CD2611" w:rsidRDefault="00CD2611" w:rsidP="00CD2611">
      <w:pPr>
        <w:spacing w:line="360" w:lineRule="auto"/>
        <w:ind w:left="-935"/>
        <w:jc w:val="both"/>
        <w:rPr>
          <w:rFonts w:ascii="Tahoma" w:hAnsi="Tahoma" w:cs="Tahoma"/>
          <w:bCs/>
        </w:rPr>
      </w:pPr>
      <w:r>
        <w:rPr>
          <w:rFonts w:ascii="Tahoma" w:hAnsi="Tahoma" w:cs="Tahoma"/>
          <w:b/>
        </w:rPr>
        <w:t xml:space="preserve">Curso </w:t>
      </w:r>
      <w:r w:rsidRPr="005449F3">
        <w:rPr>
          <w:rFonts w:ascii="Tahoma" w:hAnsi="Tahoma" w:cs="Tahoma"/>
          <w:b/>
        </w:rPr>
        <w:t xml:space="preserve">Metodología BIM </w:t>
      </w:r>
      <w:r>
        <w:rPr>
          <w:rFonts w:ascii="Tahoma" w:hAnsi="Tahoma" w:cs="Tahoma"/>
          <w:b/>
        </w:rPr>
        <w:t>en C</w:t>
      </w:r>
      <w:r w:rsidRPr="005449F3">
        <w:rPr>
          <w:rFonts w:ascii="Tahoma" w:hAnsi="Tahoma" w:cs="Tahoma"/>
          <w:b/>
        </w:rPr>
        <w:t>onstrucción</w:t>
      </w:r>
      <w:r>
        <w:rPr>
          <w:rFonts w:ascii="Tahoma" w:hAnsi="Tahoma" w:cs="Tahoma"/>
          <w:b/>
        </w:rPr>
        <w:t xml:space="preserve">, </w:t>
      </w:r>
      <w:proofErr w:type="spellStart"/>
      <w:r>
        <w:rPr>
          <w:rFonts w:ascii="Tahoma" w:hAnsi="Tahoma" w:cs="Tahoma"/>
          <w:bCs/>
        </w:rPr>
        <w:t>Asgem</w:t>
      </w:r>
      <w:proofErr w:type="spellEnd"/>
      <w:r w:rsidRPr="009E631D">
        <w:rPr>
          <w:rFonts w:ascii="Tahoma" w:hAnsi="Tahoma" w:cs="Tahoma"/>
          <w:bCs/>
        </w:rPr>
        <w:t xml:space="preserve"> Ltda., </w:t>
      </w:r>
      <w:r>
        <w:rPr>
          <w:rFonts w:ascii="Tahoma" w:hAnsi="Tahoma" w:cs="Tahoma"/>
          <w:bCs/>
        </w:rPr>
        <w:t>junio</w:t>
      </w:r>
      <w:r w:rsidRPr="009E631D">
        <w:rPr>
          <w:rFonts w:ascii="Tahoma" w:hAnsi="Tahoma" w:cs="Tahoma"/>
          <w:bCs/>
        </w:rPr>
        <w:t xml:space="preserve"> 202</w:t>
      </w:r>
      <w:r>
        <w:rPr>
          <w:rFonts w:ascii="Tahoma" w:hAnsi="Tahoma" w:cs="Tahoma"/>
          <w:bCs/>
        </w:rPr>
        <w:t>2</w:t>
      </w:r>
      <w:r w:rsidRPr="009E631D">
        <w:rPr>
          <w:rFonts w:ascii="Tahoma" w:hAnsi="Tahoma" w:cs="Tahoma"/>
          <w:bCs/>
        </w:rPr>
        <w:t>.</w:t>
      </w:r>
    </w:p>
    <w:p w14:paraId="0BD8A353" w14:textId="77777777" w:rsidR="00CD2611" w:rsidRDefault="00CD2611" w:rsidP="00CD2611">
      <w:pPr>
        <w:spacing w:line="360" w:lineRule="auto"/>
        <w:ind w:left="-935"/>
        <w:jc w:val="both"/>
        <w:rPr>
          <w:rFonts w:ascii="Tahoma" w:hAnsi="Tahoma" w:cs="Tahoma"/>
          <w:bCs/>
        </w:rPr>
      </w:pPr>
      <w:bookmarkStart w:id="5" w:name="_Hlk79057678"/>
      <w:r>
        <w:rPr>
          <w:rFonts w:ascii="Tahoma" w:hAnsi="Tahoma" w:cs="Tahoma"/>
          <w:b/>
        </w:rPr>
        <w:t xml:space="preserve">Curso Plan de Aseguramiento de calidad (PAC), </w:t>
      </w:r>
      <w:r>
        <w:rPr>
          <w:rFonts w:ascii="Tahoma" w:hAnsi="Tahoma" w:cs="Tahoma"/>
          <w:bCs/>
        </w:rPr>
        <w:t xml:space="preserve">Validado por el MOP, Capacita </w:t>
      </w:r>
      <w:proofErr w:type="spellStart"/>
      <w:r>
        <w:rPr>
          <w:rFonts w:ascii="Tahoma" w:hAnsi="Tahoma" w:cs="Tahoma"/>
          <w:bCs/>
        </w:rPr>
        <w:t>Atiempo</w:t>
      </w:r>
      <w:proofErr w:type="spellEnd"/>
      <w:r>
        <w:rPr>
          <w:rFonts w:ascii="Tahoma" w:hAnsi="Tahoma" w:cs="Tahoma"/>
          <w:bCs/>
        </w:rPr>
        <w:t xml:space="preserve"> Ltda., agosto 2021.</w:t>
      </w:r>
    </w:p>
    <w:bookmarkEnd w:id="5"/>
    <w:p w14:paraId="10FE6ABE" w14:textId="77777777" w:rsidR="00CD2611" w:rsidRDefault="00CD2611" w:rsidP="00CD2611">
      <w:pPr>
        <w:spacing w:line="360" w:lineRule="auto"/>
        <w:ind w:left="-935"/>
        <w:jc w:val="both"/>
        <w:rPr>
          <w:rFonts w:ascii="Tahoma" w:hAnsi="Tahoma" w:cs="Tahoma"/>
          <w:bCs/>
        </w:rPr>
      </w:pPr>
      <w:r w:rsidRPr="009E631D">
        <w:rPr>
          <w:rFonts w:ascii="Tahoma" w:hAnsi="Tahoma" w:cs="Tahoma"/>
          <w:b/>
        </w:rPr>
        <w:t>Curso ITO,</w:t>
      </w:r>
      <w:r w:rsidRPr="009E631D">
        <w:rPr>
          <w:rFonts w:ascii="Tahoma" w:hAnsi="Tahoma" w:cs="Tahoma"/>
          <w:bCs/>
        </w:rPr>
        <w:t xml:space="preserve"> Validado por el MOP, </w:t>
      </w:r>
      <w:proofErr w:type="spellStart"/>
      <w:r>
        <w:rPr>
          <w:rFonts w:ascii="Tahoma" w:hAnsi="Tahoma" w:cs="Tahoma"/>
          <w:bCs/>
        </w:rPr>
        <w:t>Asgem</w:t>
      </w:r>
      <w:proofErr w:type="spellEnd"/>
      <w:r w:rsidRPr="009E631D">
        <w:rPr>
          <w:rFonts w:ascii="Tahoma" w:hAnsi="Tahoma" w:cs="Tahoma"/>
          <w:bCs/>
        </w:rPr>
        <w:t xml:space="preserve"> Ltda., agosto 2021.</w:t>
      </w:r>
    </w:p>
    <w:p w14:paraId="0B51A85C" w14:textId="77777777" w:rsidR="00CD2611" w:rsidRDefault="00CD2611" w:rsidP="00CD2611">
      <w:pPr>
        <w:spacing w:line="360" w:lineRule="auto"/>
        <w:ind w:left="-935"/>
        <w:jc w:val="both"/>
        <w:rPr>
          <w:rFonts w:ascii="Tahoma" w:hAnsi="Tahoma" w:cs="Tahoma"/>
          <w:bCs/>
        </w:rPr>
      </w:pPr>
      <w:r w:rsidRPr="00224998">
        <w:rPr>
          <w:rFonts w:ascii="Tahoma" w:hAnsi="Tahoma" w:cs="Tahoma"/>
          <w:b/>
        </w:rPr>
        <w:t xml:space="preserve">Lean </w:t>
      </w:r>
      <w:proofErr w:type="spellStart"/>
      <w:r w:rsidRPr="00224998">
        <w:rPr>
          <w:rFonts w:ascii="Tahoma" w:hAnsi="Tahoma" w:cs="Tahoma"/>
          <w:b/>
        </w:rPr>
        <w:t>Six</w:t>
      </w:r>
      <w:proofErr w:type="spellEnd"/>
      <w:r w:rsidRPr="00224998">
        <w:rPr>
          <w:rFonts w:ascii="Tahoma" w:hAnsi="Tahoma" w:cs="Tahoma"/>
          <w:b/>
        </w:rPr>
        <w:t xml:space="preserve"> Sigma Green </w:t>
      </w:r>
      <w:proofErr w:type="spellStart"/>
      <w:r w:rsidRPr="00224998">
        <w:rPr>
          <w:rFonts w:ascii="Tahoma" w:hAnsi="Tahoma" w:cs="Tahoma"/>
          <w:b/>
        </w:rPr>
        <w:t>Belt</w:t>
      </w:r>
      <w:proofErr w:type="spellEnd"/>
      <w:r w:rsidRPr="00224998">
        <w:rPr>
          <w:rFonts w:ascii="Tahoma" w:hAnsi="Tahoma" w:cs="Tahoma"/>
          <w:b/>
        </w:rPr>
        <w:t xml:space="preserve"> Profesional </w:t>
      </w:r>
      <w:proofErr w:type="spellStart"/>
      <w:r w:rsidRPr="00224998">
        <w:rPr>
          <w:rFonts w:ascii="Tahoma" w:hAnsi="Tahoma" w:cs="Tahoma"/>
          <w:b/>
        </w:rPr>
        <w:t>Certificate</w:t>
      </w:r>
      <w:proofErr w:type="spellEnd"/>
      <w:r>
        <w:rPr>
          <w:rFonts w:ascii="Tahoma" w:hAnsi="Tahoma" w:cs="Tahoma"/>
        </w:rPr>
        <w:t xml:space="preserve">, año 2021, de </w:t>
      </w:r>
      <w:proofErr w:type="spellStart"/>
      <w:r>
        <w:rPr>
          <w:rFonts w:ascii="Tahoma" w:hAnsi="Tahoma" w:cs="Tahoma"/>
        </w:rPr>
        <w:t>CertiProf</w:t>
      </w:r>
      <w:proofErr w:type="spellEnd"/>
      <w:r>
        <w:rPr>
          <w:rFonts w:ascii="Tahoma" w:hAnsi="Tahoma" w:cs="Tahoma"/>
        </w:rPr>
        <w:t>.</w:t>
      </w:r>
    </w:p>
    <w:p w14:paraId="0DE175A6" w14:textId="77777777" w:rsidR="00685D01" w:rsidRPr="00685D01" w:rsidRDefault="00685D01" w:rsidP="00784449">
      <w:pPr>
        <w:spacing w:line="360" w:lineRule="auto"/>
        <w:ind w:left="-935"/>
        <w:jc w:val="both"/>
        <w:rPr>
          <w:rFonts w:ascii="Tahoma" w:hAnsi="Tahoma" w:cs="Tahoma"/>
          <w:bCs/>
        </w:rPr>
      </w:pPr>
      <w:r w:rsidRPr="00685D01">
        <w:rPr>
          <w:rFonts w:ascii="Tahoma" w:hAnsi="Tahoma" w:cs="Tahoma"/>
          <w:b/>
        </w:rPr>
        <w:t>Diploma Licitaciones, compras y abastecimiento</w:t>
      </w:r>
      <w:r>
        <w:rPr>
          <w:rFonts w:ascii="Tahoma" w:hAnsi="Tahoma" w:cs="Tahoma"/>
          <w:b/>
        </w:rPr>
        <w:t xml:space="preserve"> </w:t>
      </w:r>
      <w:r w:rsidRPr="00784449">
        <w:rPr>
          <w:rFonts w:ascii="Tahoma" w:hAnsi="Tahoma" w:cs="Tahoma"/>
          <w:b/>
        </w:rPr>
        <w:t>–</w:t>
      </w:r>
      <w:r>
        <w:rPr>
          <w:rFonts w:ascii="Tahoma" w:hAnsi="Tahoma" w:cs="Tahoma"/>
          <w:b/>
        </w:rPr>
        <w:t xml:space="preserve"> </w:t>
      </w:r>
      <w:r w:rsidRPr="00685D01">
        <w:rPr>
          <w:rFonts w:ascii="Tahoma" w:hAnsi="Tahoma" w:cs="Tahoma"/>
          <w:bCs/>
        </w:rPr>
        <w:t>Universidad de Concepción,</w:t>
      </w:r>
      <w:r>
        <w:rPr>
          <w:rFonts w:ascii="Tahoma" w:hAnsi="Tahoma" w:cs="Tahoma"/>
          <w:b/>
        </w:rPr>
        <w:t xml:space="preserve"> </w:t>
      </w:r>
      <w:r w:rsidRPr="00685D01">
        <w:rPr>
          <w:rFonts w:ascii="Tahoma" w:hAnsi="Tahoma" w:cs="Tahoma"/>
          <w:bCs/>
        </w:rPr>
        <w:t>marzo a junio 2021</w:t>
      </w:r>
      <w:r>
        <w:rPr>
          <w:rFonts w:ascii="Tahoma" w:hAnsi="Tahoma" w:cs="Tahoma"/>
          <w:bCs/>
        </w:rPr>
        <w:t>.</w:t>
      </w:r>
    </w:p>
    <w:p w14:paraId="1D6B16A8" w14:textId="77777777" w:rsidR="00784449" w:rsidRPr="00784449" w:rsidRDefault="00784449" w:rsidP="00784449">
      <w:pPr>
        <w:spacing w:line="360" w:lineRule="auto"/>
        <w:ind w:left="-935"/>
        <w:jc w:val="both"/>
        <w:rPr>
          <w:rFonts w:ascii="Tahoma" w:hAnsi="Tahoma" w:cs="Tahoma"/>
          <w:bCs/>
        </w:rPr>
      </w:pPr>
      <w:r w:rsidRPr="00784449">
        <w:rPr>
          <w:rFonts w:ascii="Tahoma" w:hAnsi="Tahoma" w:cs="Tahoma"/>
          <w:b/>
        </w:rPr>
        <w:lastRenderedPageBreak/>
        <w:t xml:space="preserve">Diplomado en Gestión </w:t>
      </w:r>
      <w:r>
        <w:rPr>
          <w:rFonts w:ascii="Tahoma" w:hAnsi="Tahoma" w:cs="Tahoma"/>
          <w:b/>
        </w:rPr>
        <w:t xml:space="preserve">y Evaluación de Proyectos </w:t>
      </w:r>
      <w:r w:rsidRPr="00784449">
        <w:rPr>
          <w:rFonts w:ascii="Tahoma" w:hAnsi="Tahoma" w:cs="Tahoma"/>
          <w:b/>
        </w:rPr>
        <w:t xml:space="preserve">– </w:t>
      </w:r>
      <w:r>
        <w:rPr>
          <w:rFonts w:ascii="Tahoma" w:hAnsi="Tahoma" w:cs="Tahoma"/>
          <w:bCs/>
        </w:rPr>
        <w:t>Universidad Andrés Bello</w:t>
      </w:r>
      <w:r w:rsidRPr="00784449">
        <w:rPr>
          <w:rFonts w:ascii="Tahoma" w:hAnsi="Tahoma" w:cs="Tahoma"/>
          <w:bCs/>
        </w:rPr>
        <w:t xml:space="preserve">, </w:t>
      </w:r>
      <w:r>
        <w:rPr>
          <w:rFonts w:ascii="Tahoma" w:hAnsi="Tahoma" w:cs="Tahoma"/>
          <w:bCs/>
        </w:rPr>
        <w:t xml:space="preserve">abril hasta </w:t>
      </w:r>
      <w:r w:rsidRPr="00784449">
        <w:rPr>
          <w:rFonts w:ascii="Tahoma" w:hAnsi="Tahoma" w:cs="Tahoma"/>
          <w:bCs/>
        </w:rPr>
        <w:t>agosto 2020</w:t>
      </w:r>
      <w:r w:rsidR="00ED1335">
        <w:rPr>
          <w:rFonts w:ascii="Tahoma" w:hAnsi="Tahoma" w:cs="Tahoma"/>
          <w:bCs/>
        </w:rPr>
        <w:t>.</w:t>
      </w:r>
    </w:p>
    <w:p w14:paraId="2B57DD2C" w14:textId="77777777" w:rsidR="00784449" w:rsidRDefault="00784449" w:rsidP="00784449">
      <w:pPr>
        <w:spacing w:line="360" w:lineRule="auto"/>
        <w:ind w:left="-935"/>
        <w:jc w:val="both"/>
        <w:rPr>
          <w:rFonts w:ascii="Tahoma" w:hAnsi="Tahoma" w:cs="Tahoma"/>
          <w:bCs/>
        </w:rPr>
      </w:pPr>
      <w:r w:rsidRPr="00784449">
        <w:rPr>
          <w:rFonts w:ascii="Tahoma" w:hAnsi="Tahoma" w:cs="Tahoma"/>
          <w:b/>
        </w:rPr>
        <w:t>Diplomado en Gestión de Riesgos</w:t>
      </w:r>
      <w:r>
        <w:rPr>
          <w:rFonts w:ascii="Tahoma" w:hAnsi="Tahoma" w:cs="Tahoma"/>
          <w:b/>
        </w:rPr>
        <w:t xml:space="preserve"> </w:t>
      </w:r>
      <w:r w:rsidRPr="00784449">
        <w:rPr>
          <w:rFonts w:ascii="Tahoma" w:hAnsi="Tahoma" w:cs="Tahoma"/>
          <w:b/>
        </w:rPr>
        <w:t>en Seguridad y Salud Ocupacional</w:t>
      </w:r>
      <w:r>
        <w:rPr>
          <w:rFonts w:ascii="Tahoma" w:hAnsi="Tahoma" w:cs="Tahoma"/>
          <w:b/>
        </w:rPr>
        <w:t xml:space="preserve"> – </w:t>
      </w:r>
      <w:proofErr w:type="spellStart"/>
      <w:r>
        <w:rPr>
          <w:rFonts w:ascii="Tahoma" w:hAnsi="Tahoma" w:cs="Tahoma"/>
          <w:bCs/>
        </w:rPr>
        <w:t>eC</w:t>
      </w:r>
      <w:r w:rsidRPr="00784449">
        <w:rPr>
          <w:rFonts w:ascii="Tahoma" w:hAnsi="Tahoma" w:cs="Tahoma"/>
          <w:bCs/>
        </w:rPr>
        <w:t>lass</w:t>
      </w:r>
      <w:proofErr w:type="spellEnd"/>
      <w:r>
        <w:rPr>
          <w:rFonts w:ascii="Tahoma" w:hAnsi="Tahoma" w:cs="Tahoma"/>
          <w:bCs/>
        </w:rPr>
        <w:t>, agosto 2019 hasta enero 2020.</w:t>
      </w:r>
    </w:p>
    <w:p w14:paraId="53C94C44" w14:textId="6ABFC5F9" w:rsidR="000D275D" w:rsidRDefault="000D275D" w:rsidP="00784449">
      <w:pPr>
        <w:spacing w:line="360" w:lineRule="auto"/>
        <w:ind w:left="-935"/>
        <w:jc w:val="both"/>
        <w:rPr>
          <w:rFonts w:ascii="Tahoma" w:hAnsi="Tahoma" w:cs="Tahoma"/>
          <w:bCs/>
        </w:rPr>
      </w:pPr>
      <w:r>
        <w:rPr>
          <w:rFonts w:ascii="Tahoma" w:hAnsi="Tahoma" w:cs="Tahoma"/>
          <w:b/>
        </w:rPr>
        <w:t>Curso Excel Avanzado</w:t>
      </w:r>
      <w:r w:rsidRPr="000D275D">
        <w:rPr>
          <w:rFonts w:ascii="Tahoma" w:hAnsi="Tahoma" w:cs="Tahoma"/>
        </w:rPr>
        <w:t>, año 2022, ASR Capacitación.</w:t>
      </w:r>
    </w:p>
    <w:p w14:paraId="1A860727" w14:textId="0E719BD0" w:rsidR="00E5755A" w:rsidRDefault="00224998" w:rsidP="00224998">
      <w:pPr>
        <w:spacing w:line="360" w:lineRule="auto"/>
        <w:ind w:left="-935"/>
        <w:jc w:val="both"/>
        <w:rPr>
          <w:rFonts w:ascii="Tahoma" w:hAnsi="Tahoma" w:cs="Tahoma"/>
        </w:rPr>
      </w:pPr>
      <w:r>
        <w:rPr>
          <w:rFonts w:ascii="Tahoma" w:hAnsi="Tahoma" w:cs="Tahoma"/>
          <w:b/>
        </w:rPr>
        <w:t xml:space="preserve">Curso </w:t>
      </w:r>
      <w:r w:rsidR="00E5755A" w:rsidRPr="00224998">
        <w:rPr>
          <w:rFonts w:ascii="Tahoma" w:hAnsi="Tahoma" w:cs="Tahoma"/>
          <w:b/>
        </w:rPr>
        <w:t>AutoCAD</w:t>
      </w:r>
      <w:r w:rsidR="00E5755A" w:rsidRPr="00E5755A">
        <w:rPr>
          <w:rFonts w:ascii="Tahoma" w:hAnsi="Tahoma" w:cs="Tahoma"/>
        </w:rPr>
        <w:t xml:space="preserve">, año 2009, </w:t>
      </w:r>
      <w:proofErr w:type="spellStart"/>
      <w:r w:rsidR="00E5755A" w:rsidRPr="00E5755A">
        <w:rPr>
          <w:rFonts w:ascii="Tahoma" w:hAnsi="Tahoma" w:cs="Tahoma"/>
        </w:rPr>
        <w:t>Comgrap</w:t>
      </w:r>
      <w:proofErr w:type="spellEnd"/>
      <w:r w:rsidR="00E5755A" w:rsidRPr="00E5755A">
        <w:rPr>
          <w:rFonts w:ascii="Tahoma" w:hAnsi="Tahoma" w:cs="Tahoma"/>
        </w:rPr>
        <w:t>.</w:t>
      </w:r>
    </w:p>
    <w:p w14:paraId="22CD3238" w14:textId="77777777" w:rsidR="00F616E3" w:rsidRPr="00CF0772" w:rsidRDefault="00594A98" w:rsidP="00F616E3">
      <w:pPr>
        <w:ind w:left="-935"/>
        <w:rPr>
          <w:rFonts w:ascii="Tahoma" w:hAnsi="Tahoma" w:cs="Tahoma"/>
        </w:rPr>
      </w:pPr>
      <w:r w:rsidRPr="00CF0772">
        <w:rPr>
          <w:rFonts w:ascii="Tahoma" w:hAnsi="Tahoma" w:cs="Tahoma"/>
          <w:noProof/>
          <w:sz w:val="20"/>
          <w:lang w:val="es-CL" w:eastAsia="es-CL"/>
        </w:rPr>
        <mc:AlternateContent>
          <mc:Choice Requires="wps">
            <w:drawing>
              <wp:anchor distT="0" distB="0" distL="114300" distR="114300" simplePos="0" relativeHeight="251657728" behindDoc="0" locked="0" layoutInCell="1" allowOverlap="1" wp14:anchorId="5863D8A3" wp14:editId="097ADD41">
                <wp:simplePos x="0" y="0"/>
                <wp:positionH relativeFrom="column">
                  <wp:posOffset>-593725</wp:posOffset>
                </wp:positionH>
                <wp:positionV relativeFrom="paragraph">
                  <wp:posOffset>111125</wp:posOffset>
                </wp:positionV>
                <wp:extent cx="6358890" cy="281940"/>
                <wp:effectExtent l="0" t="0" r="3810" b="3810"/>
                <wp:wrapNone/>
                <wp:docPr id="1" nam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8890" cy="281940"/>
                        </a:xfrm>
                        <a:prstGeom prst="rect">
                          <a:avLst/>
                        </a:prstGeom>
                        <a:solidFill>
                          <a:srgbClr val="F8F8F8"/>
                        </a:solidFill>
                        <a:ln w="9525">
                          <a:solidFill>
                            <a:srgbClr val="C0C0C0"/>
                          </a:solidFill>
                          <a:miter lim="800000"/>
                          <a:headEnd/>
                          <a:tailEnd/>
                        </a:ln>
                      </wps:spPr>
                      <wps:txbx>
                        <w:txbxContent>
                          <w:p w14:paraId="70A46390" w14:textId="77777777" w:rsidR="00F616E3" w:rsidRPr="00F616E3" w:rsidRDefault="00F616E3" w:rsidP="00F616E3">
                            <w:pPr>
                              <w:pStyle w:val="Ttulo4"/>
                              <w:ind w:right="-296"/>
                              <w:jc w:val="both"/>
                              <w:rPr>
                                <w:rFonts w:ascii="Tahoma" w:hAnsi="Tahoma" w:cs="Tahoma"/>
                                <w:sz w:val="22"/>
                                <w:szCs w:val="22"/>
                                <w:lang w:val="es-ES_tradnl"/>
                              </w:rPr>
                            </w:pPr>
                            <w:r>
                              <w:rPr>
                                <w:rFonts w:ascii="Tahoma" w:hAnsi="Tahoma" w:cs="Tahoma"/>
                                <w:sz w:val="22"/>
                                <w:szCs w:val="22"/>
                                <w:lang w:val="es-ES_tradnl"/>
                              </w:rPr>
                              <w:t>REFERENCIAS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3D8A3" id=" 23" o:spid="_x0000_s1029" type="#_x0000_t202" style="position:absolute;left:0;text-align:left;margin-left:-46.75pt;margin-top:8.75pt;width:500.7pt;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" fillcolor="#f8f8f8" strokecolor="silver">
                <v:path arrowok="t"/>
                <v:textbox>
                  <w:txbxContent>
                    <w:p w14:paraId="70A46390" w14:textId="77777777" w:rsidR="00F616E3" w:rsidRPr="00F616E3" w:rsidRDefault="00F616E3" w:rsidP="00F616E3">
                      <w:pPr>
                        <w:pStyle w:val="Ttulo4"/>
                        <w:ind w:right="-296"/>
                        <w:jc w:val="both"/>
                        <w:rPr>
                          <w:rFonts w:ascii="Tahoma" w:hAnsi="Tahoma" w:cs="Tahoma"/>
                          <w:sz w:val="22"/>
                          <w:szCs w:val="22"/>
                          <w:lang w:val="es-ES_tradnl"/>
                        </w:rPr>
                      </w:pPr>
                      <w:r>
                        <w:rPr>
                          <w:rFonts w:ascii="Tahoma" w:hAnsi="Tahoma" w:cs="Tahoma"/>
                          <w:sz w:val="22"/>
                          <w:szCs w:val="22"/>
                          <w:lang w:val="es-ES_tradnl"/>
                        </w:rPr>
                        <w:t>REFERENCIAS</w:t>
                      </w:r>
                    </w:p>
                  </w:txbxContent>
                </v:textbox>
              </v:shape>
            </w:pict>
          </mc:Fallback>
        </mc:AlternateContent>
      </w:r>
    </w:p>
    <w:p w14:paraId="350C5A06" w14:textId="77777777" w:rsidR="00F616E3" w:rsidRDefault="00F616E3" w:rsidP="00F616E3">
      <w:pPr>
        <w:ind w:left="-935"/>
        <w:rPr>
          <w:rFonts w:ascii="Tahoma" w:hAnsi="Tahoma" w:cs="Tahoma"/>
          <w:sz w:val="36"/>
        </w:rPr>
      </w:pPr>
    </w:p>
    <w:p w14:paraId="35E65D31" w14:textId="77777777" w:rsidR="00F616E3" w:rsidRPr="001E7C99" w:rsidRDefault="00F616E3" w:rsidP="00F616E3">
      <w:pPr>
        <w:ind w:left="-935"/>
        <w:jc w:val="both"/>
        <w:rPr>
          <w:rFonts w:ascii="Tahoma" w:hAnsi="Tahoma" w:cs="Tahoma"/>
          <w:sz w:val="12"/>
          <w:szCs w:val="12"/>
        </w:rPr>
      </w:pPr>
    </w:p>
    <w:p w14:paraId="61111F89" w14:textId="283B0132" w:rsidR="00AE35CB" w:rsidRDefault="00AE35CB" w:rsidP="00AE35CB">
      <w:pPr>
        <w:ind w:left="-851"/>
        <w:jc w:val="both"/>
        <w:rPr>
          <w:rFonts w:ascii="Tahoma" w:hAnsi="Tahoma" w:cs="Tahoma"/>
        </w:rPr>
      </w:pPr>
      <w:r>
        <w:rPr>
          <w:rFonts w:ascii="Tahoma" w:hAnsi="Tahoma" w:cs="Tahoma"/>
          <w:b/>
        </w:rPr>
        <w:t xml:space="preserve">Johana Escobar Ruiz, </w:t>
      </w:r>
      <w:proofErr w:type="gramStart"/>
      <w:r>
        <w:rPr>
          <w:rFonts w:ascii="Tahoma" w:hAnsi="Tahoma" w:cs="Tahoma"/>
        </w:rPr>
        <w:t>Jefa</w:t>
      </w:r>
      <w:proofErr w:type="gramEnd"/>
      <w:r>
        <w:rPr>
          <w:rFonts w:ascii="Tahoma" w:hAnsi="Tahoma" w:cs="Tahoma"/>
        </w:rPr>
        <w:t xml:space="preserve"> Dpto. Operaciones Obras Viales DGC; </w:t>
      </w:r>
      <w:hyperlink r:id="rId7" w:history="1">
        <w:r>
          <w:rPr>
            <w:rStyle w:val="Hipervnculo"/>
            <w:rFonts w:ascii="Tahoma" w:hAnsi="Tahoma" w:cs="Tahoma"/>
          </w:rPr>
          <w:t>johana.escobar@mop.gov.cl</w:t>
        </w:r>
      </w:hyperlink>
      <w:r>
        <w:rPr>
          <w:rFonts w:ascii="Tahoma" w:hAnsi="Tahoma" w:cs="Tahoma"/>
        </w:rPr>
        <w:t xml:space="preserve"> ; Cel: +569 53030676</w:t>
      </w:r>
      <w:r w:rsidR="00D30FDC">
        <w:rPr>
          <w:rFonts w:ascii="Tahoma" w:hAnsi="Tahoma" w:cs="Tahoma"/>
        </w:rPr>
        <w:t>.</w:t>
      </w:r>
    </w:p>
    <w:p w14:paraId="3435C632" w14:textId="4729144D" w:rsidR="00812252" w:rsidRDefault="008160BF" w:rsidP="00C92CD5">
      <w:pPr>
        <w:ind w:left="-851" w:hanging="73"/>
        <w:jc w:val="both"/>
        <w:rPr>
          <w:rFonts w:ascii="Tahoma" w:hAnsi="Tahoma" w:cs="Tahoma"/>
        </w:rPr>
      </w:pPr>
      <w:r>
        <w:rPr>
          <w:rFonts w:ascii="Tahoma" w:hAnsi="Tahoma" w:cs="Tahoma"/>
          <w:b/>
        </w:rPr>
        <w:t>Nicolás Petersen de Peña</w:t>
      </w:r>
      <w:r w:rsidRPr="00F616E3">
        <w:rPr>
          <w:rFonts w:ascii="Tahoma" w:hAnsi="Tahoma" w:cs="Tahoma"/>
        </w:rPr>
        <w:t xml:space="preserve">, </w:t>
      </w:r>
      <w:r>
        <w:rPr>
          <w:rFonts w:ascii="Tahoma" w:hAnsi="Tahoma" w:cs="Tahoma"/>
        </w:rPr>
        <w:t xml:space="preserve">Inspector Fiscal </w:t>
      </w:r>
      <w:r w:rsidR="00AE35CB">
        <w:rPr>
          <w:rFonts w:ascii="Tahoma" w:hAnsi="Tahoma" w:cs="Tahoma"/>
        </w:rPr>
        <w:t>DGC</w:t>
      </w:r>
      <w:r>
        <w:rPr>
          <w:rFonts w:ascii="Tahoma" w:hAnsi="Tahoma" w:cs="Tahoma"/>
        </w:rPr>
        <w:t xml:space="preserve">; </w:t>
      </w:r>
      <w:hyperlink r:id="rId8" w:history="1">
        <w:r w:rsidRPr="008160BF">
          <w:rPr>
            <w:rStyle w:val="Hipervnculo"/>
            <w:rFonts w:ascii="Tahoma" w:hAnsi="Tahoma" w:cs="Tahoma"/>
          </w:rPr>
          <w:t>nicolas.petersen@mop.gov.cl</w:t>
        </w:r>
      </w:hyperlink>
      <w:r w:rsidR="00812252">
        <w:rPr>
          <w:rFonts w:ascii="Tahoma" w:hAnsi="Tahoma" w:cs="Tahoma"/>
        </w:rPr>
        <w:t xml:space="preserve"> ; </w:t>
      </w:r>
    </w:p>
    <w:p w14:paraId="0E014555" w14:textId="559BEE5E" w:rsidR="008160BF" w:rsidRDefault="00DA4991" w:rsidP="00C92CD5">
      <w:pPr>
        <w:ind w:left="-851"/>
        <w:jc w:val="both"/>
        <w:rPr>
          <w:rFonts w:ascii="Tahoma" w:hAnsi="Tahoma" w:cs="Tahoma"/>
        </w:rPr>
      </w:pPr>
      <w:r>
        <w:rPr>
          <w:rFonts w:ascii="Tahoma" w:hAnsi="Tahoma" w:cs="Tahoma"/>
        </w:rPr>
        <w:t>C</w:t>
      </w:r>
      <w:r w:rsidR="00812252">
        <w:rPr>
          <w:rFonts w:ascii="Tahoma" w:hAnsi="Tahoma" w:cs="Tahoma"/>
        </w:rPr>
        <w:t>el: +569 90899410</w:t>
      </w:r>
      <w:r w:rsidR="009C4197">
        <w:rPr>
          <w:rFonts w:ascii="Tahoma" w:hAnsi="Tahoma" w:cs="Tahoma"/>
        </w:rPr>
        <w:t>.</w:t>
      </w:r>
    </w:p>
    <w:p w14:paraId="61CD8733" w14:textId="1433C2AF" w:rsidR="008160BF" w:rsidRDefault="002D5A82" w:rsidP="00C92CD5">
      <w:pPr>
        <w:ind w:left="-851" w:hanging="73"/>
        <w:jc w:val="both"/>
        <w:rPr>
          <w:rFonts w:ascii="Tahoma" w:hAnsi="Tahoma" w:cs="Tahoma"/>
        </w:rPr>
      </w:pPr>
      <w:r>
        <w:rPr>
          <w:rFonts w:ascii="Tahoma" w:hAnsi="Tahoma" w:cs="Tahoma"/>
          <w:b/>
        </w:rPr>
        <w:t xml:space="preserve"> </w:t>
      </w:r>
      <w:r w:rsidR="001B1257">
        <w:rPr>
          <w:rFonts w:ascii="Tahoma" w:hAnsi="Tahoma" w:cs="Tahoma"/>
          <w:b/>
        </w:rPr>
        <w:t>Patricio</w:t>
      </w:r>
      <w:r w:rsidR="00B07544">
        <w:rPr>
          <w:rFonts w:ascii="Tahoma" w:hAnsi="Tahoma" w:cs="Tahoma"/>
          <w:b/>
        </w:rPr>
        <w:t xml:space="preserve"> </w:t>
      </w:r>
      <w:r w:rsidR="001B1257">
        <w:rPr>
          <w:rFonts w:ascii="Tahoma" w:hAnsi="Tahoma" w:cs="Tahoma"/>
          <w:b/>
        </w:rPr>
        <w:t xml:space="preserve">Serrano </w:t>
      </w:r>
      <w:r w:rsidR="00812252">
        <w:rPr>
          <w:rFonts w:ascii="Tahoma" w:hAnsi="Tahoma" w:cs="Tahoma"/>
          <w:b/>
        </w:rPr>
        <w:t>Cont</w:t>
      </w:r>
      <w:r w:rsidR="003C6D23">
        <w:rPr>
          <w:rFonts w:ascii="Tahoma" w:hAnsi="Tahoma" w:cs="Tahoma"/>
          <w:b/>
        </w:rPr>
        <w:t>r</w:t>
      </w:r>
      <w:r w:rsidR="00812252">
        <w:rPr>
          <w:rFonts w:ascii="Tahoma" w:hAnsi="Tahoma" w:cs="Tahoma"/>
          <w:b/>
        </w:rPr>
        <w:t>eras,</w:t>
      </w:r>
      <w:r w:rsidR="001B1257">
        <w:rPr>
          <w:rFonts w:ascii="Tahoma" w:hAnsi="Tahoma" w:cs="Tahoma"/>
          <w:b/>
        </w:rPr>
        <w:t xml:space="preserve"> </w:t>
      </w:r>
      <w:r w:rsidR="001B1257" w:rsidRPr="001B1257">
        <w:rPr>
          <w:rFonts w:ascii="Tahoma" w:hAnsi="Tahoma" w:cs="Tahoma"/>
        </w:rPr>
        <w:t xml:space="preserve">Inspector </w:t>
      </w:r>
      <w:r w:rsidR="00812252" w:rsidRPr="001B1257">
        <w:rPr>
          <w:rFonts w:ascii="Tahoma" w:hAnsi="Tahoma" w:cs="Tahoma"/>
        </w:rPr>
        <w:t xml:space="preserve">Fiscal </w:t>
      </w:r>
      <w:r w:rsidR="00AE35CB">
        <w:rPr>
          <w:rFonts w:ascii="Tahoma" w:hAnsi="Tahoma" w:cs="Tahoma"/>
        </w:rPr>
        <w:t>DGC</w:t>
      </w:r>
      <w:r w:rsidR="001B1257" w:rsidRPr="001B1257">
        <w:rPr>
          <w:rFonts w:ascii="Tahoma" w:hAnsi="Tahoma" w:cs="Tahoma"/>
        </w:rPr>
        <w:t>;</w:t>
      </w:r>
      <w:r w:rsidR="00812252">
        <w:rPr>
          <w:rFonts w:ascii="Tahoma" w:hAnsi="Tahoma" w:cs="Tahoma"/>
        </w:rPr>
        <w:t xml:space="preserve"> </w:t>
      </w:r>
      <w:hyperlink r:id="rId9" w:history="1">
        <w:r w:rsidR="00812252" w:rsidRPr="00217430">
          <w:rPr>
            <w:rStyle w:val="Hipervnculo"/>
            <w:rFonts w:ascii="Tahoma" w:hAnsi="Tahoma" w:cs="Tahoma"/>
          </w:rPr>
          <w:t>patricio.serrano@mop.gov.cl</w:t>
        </w:r>
      </w:hyperlink>
      <w:r w:rsidR="00812252">
        <w:rPr>
          <w:rFonts w:ascii="Tahoma" w:hAnsi="Tahoma" w:cs="Tahoma"/>
        </w:rPr>
        <w:t xml:space="preserve"> ; celular: </w:t>
      </w:r>
      <w:r w:rsidR="001B1257">
        <w:rPr>
          <w:rFonts w:ascii="Tahoma" w:hAnsi="Tahoma" w:cs="Tahoma"/>
        </w:rPr>
        <w:t xml:space="preserve"> </w:t>
      </w:r>
      <w:r w:rsidR="00812252">
        <w:rPr>
          <w:rFonts w:ascii="Tahoma" w:hAnsi="Tahoma" w:cs="Tahoma"/>
        </w:rPr>
        <w:t xml:space="preserve"> </w:t>
      </w:r>
      <w:r>
        <w:rPr>
          <w:rFonts w:ascii="Tahoma" w:hAnsi="Tahoma" w:cs="Tahoma"/>
        </w:rPr>
        <w:t>+569 42986953</w:t>
      </w:r>
      <w:r w:rsidR="009C4197">
        <w:rPr>
          <w:rFonts w:ascii="Tahoma" w:hAnsi="Tahoma" w:cs="Tahoma"/>
        </w:rPr>
        <w:t>.</w:t>
      </w:r>
    </w:p>
    <w:p w14:paraId="24C887A5" w14:textId="59497E64" w:rsidR="000223AE" w:rsidRDefault="00D36A95" w:rsidP="009E631D">
      <w:pPr>
        <w:ind w:left="-851"/>
        <w:jc w:val="both"/>
        <w:rPr>
          <w:rFonts w:ascii="Tahoma" w:hAnsi="Tahoma" w:cs="Tahoma"/>
        </w:rPr>
      </w:pPr>
      <w:r w:rsidRPr="005457CA">
        <w:rPr>
          <w:rFonts w:ascii="Tahoma" w:hAnsi="Tahoma" w:cs="Tahoma"/>
          <w:b/>
          <w:bCs/>
        </w:rPr>
        <w:t>Gonzalo Solís Pacheco</w:t>
      </w:r>
      <w:r>
        <w:rPr>
          <w:rFonts w:ascii="Tahoma" w:hAnsi="Tahoma" w:cs="Tahoma"/>
        </w:rPr>
        <w:t xml:space="preserve">, </w:t>
      </w:r>
      <w:r w:rsidRPr="00D36A95">
        <w:rPr>
          <w:rFonts w:ascii="Tahoma" w:hAnsi="Tahoma" w:cs="Tahoma"/>
        </w:rPr>
        <w:t xml:space="preserve">Inspector Fiscal </w:t>
      </w:r>
      <w:r w:rsidR="00AE35CB">
        <w:rPr>
          <w:rFonts w:ascii="Tahoma" w:hAnsi="Tahoma" w:cs="Tahoma"/>
        </w:rPr>
        <w:t>DGC</w:t>
      </w:r>
      <w:r w:rsidRPr="00D36A95">
        <w:rPr>
          <w:rFonts w:ascii="Tahoma" w:hAnsi="Tahoma" w:cs="Tahoma"/>
        </w:rPr>
        <w:t xml:space="preserve">; </w:t>
      </w:r>
      <w:hyperlink r:id="rId10" w:history="1">
        <w:r w:rsidR="005457CA" w:rsidRPr="00D20C10">
          <w:rPr>
            <w:rStyle w:val="Hipervnculo"/>
            <w:rFonts w:ascii="Tahoma" w:hAnsi="Tahoma" w:cs="Tahoma"/>
          </w:rPr>
          <w:t>gonzalo.solis@mop.gov.cl</w:t>
        </w:r>
      </w:hyperlink>
      <w:r>
        <w:rPr>
          <w:rFonts w:ascii="Tahoma" w:hAnsi="Tahoma" w:cs="Tahoma"/>
        </w:rPr>
        <w:t xml:space="preserve"> </w:t>
      </w:r>
      <w:r w:rsidR="002D5A82">
        <w:rPr>
          <w:rFonts w:ascii="Tahoma" w:hAnsi="Tahoma" w:cs="Tahoma"/>
        </w:rPr>
        <w:t xml:space="preserve">; </w:t>
      </w:r>
      <w:r w:rsidR="00DA4991">
        <w:rPr>
          <w:rFonts w:ascii="Tahoma" w:hAnsi="Tahoma" w:cs="Tahoma"/>
        </w:rPr>
        <w:t>C</w:t>
      </w:r>
      <w:r w:rsidR="002D5A82">
        <w:rPr>
          <w:rFonts w:ascii="Tahoma" w:hAnsi="Tahoma" w:cs="Tahoma"/>
        </w:rPr>
        <w:t>el: +569 42657496</w:t>
      </w:r>
      <w:r w:rsidR="009C4197">
        <w:rPr>
          <w:rFonts w:ascii="Tahoma" w:hAnsi="Tahoma" w:cs="Tahoma"/>
        </w:rPr>
        <w:t>.</w:t>
      </w:r>
    </w:p>
    <w:p w14:paraId="7D7898B5" w14:textId="51782725" w:rsidR="00DA4991" w:rsidRPr="00D85B3C" w:rsidRDefault="00D85B3C" w:rsidP="009E631D">
      <w:pPr>
        <w:ind w:left="-851"/>
        <w:jc w:val="both"/>
        <w:rPr>
          <w:rFonts w:ascii="Tahoma" w:hAnsi="Tahoma" w:cs="Tahoma"/>
        </w:rPr>
      </w:pPr>
      <w:r w:rsidRPr="008C222F">
        <w:rPr>
          <w:rFonts w:ascii="Tahoma" w:hAnsi="Tahoma" w:cs="Tahoma"/>
          <w:b/>
        </w:rPr>
        <w:t>Octavio Carreño Navarrete</w:t>
      </w:r>
      <w:r>
        <w:rPr>
          <w:rFonts w:ascii="Tahoma" w:hAnsi="Tahoma" w:cs="Tahoma"/>
        </w:rPr>
        <w:t xml:space="preserve">, Gerente </w:t>
      </w:r>
      <w:r w:rsidR="0081452E">
        <w:rPr>
          <w:rFonts w:ascii="Tahoma" w:hAnsi="Tahoma" w:cs="Tahoma"/>
        </w:rPr>
        <w:t>General</w:t>
      </w:r>
      <w:r>
        <w:rPr>
          <w:rFonts w:ascii="Tahoma" w:hAnsi="Tahoma" w:cs="Tahoma"/>
        </w:rPr>
        <w:t xml:space="preserve"> Soc. Concesionaria Ruta de la Fruta; </w:t>
      </w:r>
      <w:hyperlink r:id="rId11" w:history="1">
        <w:r w:rsidRPr="00412311">
          <w:rPr>
            <w:rStyle w:val="Hipervnculo"/>
            <w:rFonts w:ascii="Tahoma" w:hAnsi="Tahoma" w:cs="Tahoma"/>
          </w:rPr>
          <w:t>oacarreno@sacyr.com</w:t>
        </w:r>
      </w:hyperlink>
      <w:r>
        <w:rPr>
          <w:rFonts w:ascii="Tahoma" w:hAnsi="Tahoma" w:cs="Tahoma"/>
        </w:rPr>
        <w:t xml:space="preserve"> ; </w:t>
      </w:r>
      <w:r w:rsidR="00DA4991">
        <w:rPr>
          <w:rFonts w:ascii="Tahoma" w:hAnsi="Tahoma" w:cs="Tahoma"/>
        </w:rPr>
        <w:t>C</w:t>
      </w:r>
      <w:r>
        <w:rPr>
          <w:rFonts w:ascii="Tahoma" w:hAnsi="Tahoma" w:cs="Tahoma"/>
        </w:rPr>
        <w:t>el</w:t>
      </w:r>
      <w:r w:rsidR="00DA4991">
        <w:rPr>
          <w:rFonts w:ascii="Tahoma" w:hAnsi="Tahoma" w:cs="Tahoma"/>
        </w:rPr>
        <w:t>.</w:t>
      </w:r>
      <w:r>
        <w:rPr>
          <w:rFonts w:ascii="Tahoma" w:hAnsi="Tahoma" w:cs="Tahoma"/>
        </w:rPr>
        <w:t>: +569 62068525</w:t>
      </w:r>
      <w:r w:rsidR="009F19BE">
        <w:rPr>
          <w:rFonts w:ascii="Tahoma" w:hAnsi="Tahoma" w:cs="Tahoma"/>
        </w:rPr>
        <w:t>.</w:t>
      </w:r>
    </w:p>
    <w:sectPr w:rsidR="00DA4991" w:rsidRPr="00D85B3C" w:rsidSect="00A7071E">
      <w:pgSz w:w="12240" w:h="20160" w:code="5"/>
      <w:pgMar w:top="539" w:right="873" w:bottom="902" w:left="851" w:header="709" w:footer="709"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86A"/>
    <w:multiLevelType w:val="hybridMultilevel"/>
    <w:tmpl w:val="5ECAF410"/>
    <w:lvl w:ilvl="0" w:tplc="9836CBD6">
      <w:numFmt w:val="bullet"/>
      <w:lvlText w:val="-"/>
      <w:lvlJc w:val="left"/>
      <w:pPr>
        <w:tabs>
          <w:tab w:val="num" w:pos="2496"/>
        </w:tabs>
        <w:ind w:left="2496" w:hanging="360"/>
      </w:pPr>
      <w:rPr>
        <w:rFonts w:ascii="Times New Roman" w:eastAsia="Times New Roman" w:hAnsi="Times New Roman" w:cs="Times New Roman" w:hint="default"/>
      </w:rPr>
    </w:lvl>
    <w:lvl w:ilvl="1" w:tplc="0C0A0003" w:tentative="1">
      <w:start w:val="1"/>
      <w:numFmt w:val="bullet"/>
      <w:lvlText w:val="o"/>
      <w:lvlJc w:val="left"/>
      <w:pPr>
        <w:tabs>
          <w:tab w:val="num" w:pos="3216"/>
        </w:tabs>
        <w:ind w:left="3216" w:hanging="360"/>
      </w:pPr>
      <w:rPr>
        <w:rFonts w:ascii="Courier New" w:hAnsi="Courier New" w:hint="default"/>
      </w:rPr>
    </w:lvl>
    <w:lvl w:ilvl="2" w:tplc="0C0A0005" w:tentative="1">
      <w:start w:val="1"/>
      <w:numFmt w:val="bullet"/>
      <w:lvlText w:val=""/>
      <w:lvlJc w:val="left"/>
      <w:pPr>
        <w:tabs>
          <w:tab w:val="num" w:pos="3936"/>
        </w:tabs>
        <w:ind w:left="3936" w:hanging="360"/>
      </w:pPr>
      <w:rPr>
        <w:rFonts w:ascii="Wingdings" w:hAnsi="Wingdings" w:hint="default"/>
      </w:rPr>
    </w:lvl>
    <w:lvl w:ilvl="3" w:tplc="0C0A0001" w:tentative="1">
      <w:start w:val="1"/>
      <w:numFmt w:val="bullet"/>
      <w:lvlText w:val=""/>
      <w:lvlJc w:val="left"/>
      <w:pPr>
        <w:tabs>
          <w:tab w:val="num" w:pos="4656"/>
        </w:tabs>
        <w:ind w:left="4656" w:hanging="360"/>
      </w:pPr>
      <w:rPr>
        <w:rFonts w:ascii="Symbol" w:hAnsi="Symbol" w:hint="default"/>
      </w:rPr>
    </w:lvl>
    <w:lvl w:ilvl="4" w:tplc="0C0A0003" w:tentative="1">
      <w:start w:val="1"/>
      <w:numFmt w:val="bullet"/>
      <w:lvlText w:val="o"/>
      <w:lvlJc w:val="left"/>
      <w:pPr>
        <w:tabs>
          <w:tab w:val="num" w:pos="5376"/>
        </w:tabs>
        <w:ind w:left="5376" w:hanging="360"/>
      </w:pPr>
      <w:rPr>
        <w:rFonts w:ascii="Courier New" w:hAnsi="Courier New" w:hint="default"/>
      </w:rPr>
    </w:lvl>
    <w:lvl w:ilvl="5" w:tplc="0C0A0005" w:tentative="1">
      <w:start w:val="1"/>
      <w:numFmt w:val="bullet"/>
      <w:lvlText w:val=""/>
      <w:lvlJc w:val="left"/>
      <w:pPr>
        <w:tabs>
          <w:tab w:val="num" w:pos="6096"/>
        </w:tabs>
        <w:ind w:left="6096" w:hanging="360"/>
      </w:pPr>
      <w:rPr>
        <w:rFonts w:ascii="Wingdings" w:hAnsi="Wingdings" w:hint="default"/>
      </w:rPr>
    </w:lvl>
    <w:lvl w:ilvl="6" w:tplc="0C0A0001" w:tentative="1">
      <w:start w:val="1"/>
      <w:numFmt w:val="bullet"/>
      <w:lvlText w:val=""/>
      <w:lvlJc w:val="left"/>
      <w:pPr>
        <w:tabs>
          <w:tab w:val="num" w:pos="6816"/>
        </w:tabs>
        <w:ind w:left="6816" w:hanging="360"/>
      </w:pPr>
      <w:rPr>
        <w:rFonts w:ascii="Symbol" w:hAnsi="Symbol" w:hint="default"/>
      </w:rPr>
    </w:lvl>
    <w:lvl w:ilvl="7" w:tplc="0C0A0003" w:tentative="1">
      <w:start w:val="1"/>
      <w:numFmt w:val="bullet"/>
      <w:lvlText w:val="o"/>
      <w:lvlJc w:val="left"/>
      <w:pPr>
        <w:tabs>
          <w:tab w:val="num" w:pos="7536"/>
        </w:tabs>
        <w:ind w:left="7536" w:hanging="360"/>
      </w:pPr>
      <w:rPr>
        <w:rFonts w:ascii="Courier New" w:hAnsi="Courier New" w:hint="default"/>
      </w:rPr>
    </w:lvl>
    <w:lvl w:ilvl="8" w:tplc="0C0A0005" w:tentative="1">
      <w:start w:val="1"/>
      <w:numFmt w:val="bullet"/>
      <w:lvlText w:val=""/>
      <w:lvlJc w:val="left"/>
      <w:pPr>
        <w:tabs>
          <w:tab w:val="num" w:pos="8256"/>
        </w:tabs>
        <w:ind w:left="8256" w:hanging="360"/>
      </w:pPr>
      <w:rPr>
        <w:rFonts w:ascii="Wingdings" w:hAnsi="Wingdings" w:hint="default"/>
      </w:rPr>
    </w:lvl>
  </w:abstractNum>
  <w:abstractNum w:abstractNumId="1" w15:restartNumberingAfterBreak="0">
    <w:nsid w:val="249C354B"/>
    <w:multiLevelType w:val="hybridMultilevel"/>
    <w:tmpl w:val="5B02E986"/>
    <w:lvl w:ilvl="0" w:tplc="340A000D">
      <w:start w:val="1"/>
      <w:numFmt w:val="bullet"/>
      <w:lvlText w:val=""/>
      <w:lvlJc w:val="left"/>
      <w:pPr>
        <w:tabs>
          <w:tab w:val="num" w:pos="-215"/>
        </w:tabs>
        <w:ind w:left="-215" w:hanging="360"/>
      </w:pPr>
      <w:rPr>
        <w:rFonts w:ascii="Wingdings" w:hAnsi="Wingdings" w:hint="default"/>
      </w:rPr>
    </w:lvl>
    <w:lvl w:ilvl="1" w:tplc="340A0003" w:tentative="1">
      <w:start w:val="1"/>
      <w:numFmt w:val="bullet"/>
      <w:lvlText w:val="o"/>
      <w:lvlJc w:val="left"/>
      <w:pPr>
        <w:tabs>
          <w:tab w:val="num" w:pos="505"/>
        </w:tabs>
        <w:ind w:left="505" w:hanging="360"/>
      </w:pPr>
      <w:rPr>
        <w:rFonts w:ascii="Courier New" w:hAnsi="Courier New" w:cs="Courier New" w:hint="default"/>
      </w:rPr>
    </w:lvl>
    <w:lvl w:ilvl="2" w:tplc="340A0005" w:tentative="1">
      <w:start w:val="1"/>
      <w:numFmt w:val="bullet"/>
      <w:lvlText w:val=""/>
      <w:lvlJc w:val="left"/>
      <w:pPr>
        <w:tabs>
          <w:tab w:val="num" w:pos="1225"/>
        </w:tabs>
        <w:ind w:left="1225" w:hanging="360"/>
      </w:pPr>
      <w:rPr>
        <w:rFonts w:ascii="Wingdings" w:hAnsi="Wingdings" w:hint="default"/>
      </w:rPr>
    </w:lvl>
    <w:lvl w:ilvl="3" w:tplc="340A0001" w:tentative="1">
      <w:start w:val="1"/>
      <w:numFmt w:val="bullet"/>
      <w:lvlText w:val=""/>
      <w:lvlJc w:val="left"/>
      <w:pPr>
        <w:tabs>
          <w:tab w:val="num" w:pos="1945"/>
        </w:tabs>
        <w:ind w:left="1945" w:hanging="360"/>
      </w:pPr>
      <w:rPr>
        <w:rFonts w:ascii="Symbol" w:hAnsi="Symbol" w:hint="default"/>
      </w:rPr>
    </w:lvl>
    <w:lvl w:ilvl="4" w:tplc="340A0003" w:tentative="1">
      <w:start w:val="1"/>
      <w:numFmt w:val="bullet"/>
      <w:lvlText w:val="o"/>
      <w:lvlJc w:val="left"/>
      <w:pPr>
        <w:tabs>
          <w:tab w:val="num" w:pos="2665"/>
        </w:tabs>
        <w:ind w:left="2665" w:hanging="360"/>
      </w:pPr>
      <w:rPr>
        <w:rFonts w:ascii="Courier New" w:hAnsi="Courier New" w:cs="Courier New" w:hint="default"/>
      </w:rPr>
    </w:lvl>
    <w:lvl w:ilvl="5" w:tplc="340A0005" w:tentative="1">
      <w:start w:val="1"/>
      <w:numFmt w:val="bullet"/>
      <w:lvlText w:val=""/>
      <w:lvlJc w:val="left"/>
      <w:pPr>
        <w:tabs>
          <w:tab w:val="num" w:pos="3385"/>
        </w:tabs>
        <w:ind w:left="3385" w:hanging="360"/>
      </w:pPr>
      <w:rPr>
        <w:rFonts w:ascii="Wingdings" w:hAnsi="Wingdings" w:hint="default"/>
      </w:rPr>
    </w:lvl>
    <w:lvl w:ilvl="6" w:tplc="340A0001" w:tentative="1">
      <w:start w:val="1"/>
      <w:numFmt w:val="bullet"/>
      <w:lvlText w:val=""/>
      <w:lvlJc w:val="left"/>
      <w:pPr>
        <w:tabs>
          <w:tab w:val="num" w:pos="4105"/>
        </w:tabs>
        <w:ind w:left="4105" w:hanging="360"/>
      </w:pPr>
      <w:rPr>
        <w:rFonts w:ascii="Symbol" w:hAnsi="Symbol" w:hint="default"/>
      </w:rPr>
    </w:lvl>
    <w:lvl w:ilvl="7" w:tplc="340A0003" w:tentative="1">
      <w:start w:val="1"/>
      <w:numFmt w:val="bullet"/>
      <w:lvlText w:val="o"/>
      <w:lvlJc w:val="left"/>
      <w:pPr>
        <w:tabs>
          <w:tab w:val="num" w:pos="4825"/>
        </w:tabs>
        <w:ind w:left="4825" w:hanging="360"/>
      </w:pPr>
      <w:rPr>
        <w:rFonts w:ascii="Courier New" w:hAnsi="Courier New" w:cs="Courier New" w:hint="default"/>
      </w:rPr>
    </w:lvl>
    <w:lvl w:ilvl="8" w:tplc="340A0005" w:tentative="1">
      <w:start w:val="1"/>
      <w:numFmt w:val="bullet"/>
      <w:lvlText w:val=""/>
      <w:lvlJc w:val="left"/>
      <w:pPr>
        <w:tabs>
          <w:tab w:val="num" w:pos="5545"/>
        </w:tabs>
        <w:ind w:left="5545" w:hanging="360"/>
      </w:pPr>
      <w:rPr>
        <w:rFonts w:ascii="Wingdings" w:hAnsi="Wingdings" w:hint="default"/>
      </w:rPr>
    </w:lvl>
  </w:abstractNum>
  <w:abstractNum w:abstractNumId="2" w15:restartNumberingAfterBreak="0">
    <w:nsid w:val="36FD4975"/>
    <w:multiLevelType w:val="hybridMultilevel"/>
    <w:tmpl w:val="A87AD478"/>
    <w:lvl w:ilvl="0" w:tplc="AC56E4A2">
      <w:start w:val="2001"/>
      <w:numFmt w:val="bullet"/>
      <w:lvlText w:val="-"/>
      <w:lvlJc w:val="left"/>
      <w:pPr>
        <w:tabs>
          <w:tab w:val="num" w:pos="2484"/>
        </w:tabs>
        <w:ind w:left="2484" w:hanging="360"/>
      </w:pPr>
      <w:rPr>
        <w:rFonts w:ascii="Times New Roman" w:eastAsia="Times New Roman" w:hAnsi="Times New Roman" w:cs="Times New Roman" w:hint="default"/>
      </w:rPr>
    </w:lvl>
    <w:lvl w:ilvl="1" w:tplc="0C0A0003" w:tentative="1">
      <w:start w:val="1"/>
      <w:numFmt w:val="bullet"/>
      <w:lvlText w:val="o"/>
      <w:lvlJc w:val="left"/>
      <w:pPr>
        <w:tabs>
          <w:tab w:val="num" w:pos="3204"/>
        </w:tabs>
        <w:ind w:left="3204" w:hanging="360"/>
      </w:pPr>
      <w:rPr>
        <w:rFonts w:ascii="Courier New" w:hAnsi="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3" w15:restartNumberingAfterBreak="0">
    <w:nsid w:val="65333175"/>
    <w:multiLevelType w:val="hybridMultilevel"/>
    <w:tmpl w:val="1C844E20"/>
    <w:lvl w:ilvl="0" w:tplc="340A000B">
      <w:start w:val="1"/>
      <w:numFmt w:val="bullet"/>
      <w:lvlText w:val=""/>
      <w:lvlJc w:val="left"/>
      <w:pPr>
        <w:tabs>
          <w:tab w:val="num" w:pos="-215"/>
        </w:tabs>
        <w:ind w:left="-215" w:hanging="360"/>
      </w:pPr>
      <w:rPr>
        <w:rFonts w:ascii="Wingdings" w:hAnsi="Wingdings" w:hint="default"/>
      </w:rPr>
    </w:lvl>
    <w:lvl w:ilvl="1" w:tplc="340A0003" w:tentative="1">
      <w:start w:val="1"/>
      <w:numFmt w:val="bullet"/>
      <w:lvlText w:val="o"/>
      <w:lvlJc w:val="left"/>
      <w:pPr>
        <w:tabs>
          <w:tab w:val="num" w:pos="505"/>
        </w:tabs>
        <w:ind w:left="505" w:hanging="360"/>
      </w:pPr>
      <w:rPr>
        <w:rFonts w:ascii="Courier New" w:hAnsi="Courier New" w:cs="Courier New" w:hint="default"/>
      </w:rPr>
    </w:lvl>
    <w:lvl w:ilvl="2" w:tplc="340A0005" w:tentative="1">
      <w:start w:val="1"/>
      <w:numFmt w:val="bullet"/>
      <w:lvlText w:val=""/>
      <w:lvlJc w:val="left"/>
      <w:pPr>
        <w:tabs>
          <w:tab w:val="num" w:pos="1225"/>
        </w:tabs>
        <w:ind w:left="1225" w:hanging="360"/>
      </w:pPr>
      <w:rPr>
        <w:rFonts w:ascii="Wingdings" w:hAnsi="Wingdings" w:hint="default"/>
      </w:rPr>
    </w:lvl>
    <w:lvl w:ilvl="3" w:tplc="340A0001" w:tentative="1">
      <w:start w:val="1"/>
      <w:numFmt w:val="bullet"/>
      <w:lvlText w:val=""/>
      <w:lvlJc w:val="left"/>
      <w:pPr>
        <w:tabs>
          <w:tab w:val="num" w:pos="1945"/>
        </w:tabs>
        <w:ind w:left="1945" w:hanging="360"/>
      </w:pPr>
      <w:rPr>
        <w:rFonts w:ascii="Symbol" w:hAnsi="Symbol" w:hint="default"/>
      </w:rPr>
    </w:lvl>
    <w:lvl w:ilvl="4" w:tplc="340A0003" w:tentative="1">
      <w:start w:val="1"/>
      <w:numFmt w:val="bullet"/>
      <w:lvlText w:val="o"/>
      <w:lvlJc w:val="left"/>
      <w:pPr>
        <w:tabs>
          <w:tab w:val="num" w:pos="2665"/>
        </w:tabs>
        <w:ind w:left="2665" w:hanging="360"/>
      </w:pPr>
      <w:rPr>
        <w:rFonts w:ascii="Courier New" w:hAnsi="Courier New" w:cs="Courier New" w:hint="default"/>
      </w:rPr>
    </w:lvl>
    <w:lvl w:ilvl="5" w:tplc="340A0005" w:tentative="1">
      <w:start w:val="1"/>
      <w:numFmt w:val="bullet"/>
      <w:lvlText w:val=""/>
      <w:lvlJc w:val="left"/>
      <w:pPr>
        <w:tabs>
          <w:tab w:val="num" w:pos="3385"/>
        </w:tabs>
        <w:ind w:left="3385" w:hanging="360"/>
      </w:pPr>
      <w:rPr>
        <w:rFonts w:ascii="Wingdings" w:hAnsi="Wingdings" w:hint="default"/>
      </w:rPr>
    </w:lvl>
    <w:lvl w:ilvl="6" w:tplc="340A0001" w:tentative="1">
      <w:start w:val="1"/>
      <w:numFmt w:val="bullet"/>
      <w:lvlText w:val=""/>
      <w:lvlJc w:val="left"/>
      <w:pPr>
        <w:tabs>
          <w:tab w:val="num" w:pos="4105"/>
        </w:tabs>
        <w:ind w:left="4105" w:hanging="360"/>
      </w:pPr>
      <w:rPr>
        <w:rFonts w:ascii="Symbol" w:hAnsi="Symbol" w:hint="default"/>
      </w:rPr>
    </w:lvl>
    <w:lvl w:ilvl="7" w:tplc="340A0003" w:tentative="1">
      <w:start w:val="1"/>
      <w:numFmt w:val="bullet"/>
      <w:lvlText w:val="o"/>
      <w:lvlJc w:val="left"/>
      <w:pPr>
        <w:tabs>
          <w:tab w:val="num" w:pos="4825"/>
        </w:tabs>
        <w:ind w:left="4825" w:hanging="360"/>
      </w:pPr>
      <w:rPr>
        <w:rFonts w:ascii="Courier New" w:hAnsi="Courier New" w:cs="Courier New" w:hint="default"/>
      </w:rPr>
    </w:lvl>
    <w:lvl w:ilvl="8" w:tplc="340A0005" w:tentative="1">
      <w:start w:val="1"/>
      <w:numFmt w:val="bullet"/>
      <w:lvlText w:val=""/>
      <w:lvlJc w:val="left"/>
      <w:pPr>
        <w:tabs>
          <w:tab w:val="num" w:pos="5545"/>
        </w:tabs>
        <w:ind w:left="5545" w:hanging="360"/>
      </w:pPr>
      <w:rPr>
        <w:rFonts w:ascii="Wingdings" w:hAnsi="Wingdings" w:hint="default"/>
      </w:rPr>
    </w:lvl>
  </w:abstractNum>
  <w:num w:numId="1" w16cid:durableId="573393461">
    <w:abstractNumId w:val="2"/>
  </w:num>
  <w:num w:numId="2" w16cid:durableId="599144682">
    <w:abstractNumId w:val="0"/>
  </w:num>
  <w:num w:numId="3" w16cid:durableId="2118912888">
    <w:abstractNumId w:val="1"/>
  </w:num>
  <w:num w:numId="4" w16cid:durableId="1344014989">
    <w:abstractNumId w:val="3"/>
  </w:num>
  <w:num w:numId="5" w16cid:durableId="321353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B78"/>
    <w:rsid w:val="000049D7"/>
    <w:rsid w:val="000120B7"/>
    <w:rsid w:val="00015AAD"/>
    <w:rsid w:val="000223AE"/>
    <w:rsid w:val="00026761"/>
    <w:rsid w:val="00031237"/>
    <w:rsid w:val="000355C3"/>
    <w:rsid w:val="0004000E"/>
    <w:rsid w:val="00050D7F"/>
    <w:rsid w:val="00053854"/>
    <w:rsid w:val="00055FA4"/>
    <w:rsid w:val="00065FE5"/>
    <w:rsid w:val="00066A40"/>
    <w:rsid w:val="000802FC"/>
    <w:rsid w:val="00096B55"/>
    <w:rsid w:val="00097313"/>
    <w:rsid w:val="000B18A6"/>
    <w:rsid w:val="000B2ADD"/>
    <w:rsid w:val="000D275D"/>
    <w:rsid w:val="000D66BA"/>
    <w:rsid w:val="000D74AA"/>
    <w:rsid w:val="000E09FF"/>
    <w:rsid w:val="000F5426"/>
    <w:rsid w:val="00102E8F"/>
    <w:rsid w:val="00104A4A"/>
    <w:rsid w:val="00107A15"/>
    <w:rsid w:val="00112A9A"/>
    <w:rsid w:val="00140261"/>
    <w:rsid w:val="001509EF"/>
    <w:rsid w:val="00166366"/>
    <w:rsid w:val="00167213"/>
    <w:rsid w:val="001756E6"/>
    <w:rsid w:val="00176712"/>
    <w:rsid w:val="00176BA9"/>
    <w:rsid w:val="001940D1"/>
    <w:rsid w:val="001A1B13"/>
    <w:rsid w:val="001A4623"/>
    <w:rsid w:val="001B1257"/>
    <w:rsid w:val="001B192E"/>
    <w:rsid w:val="001B4ACE"/>
    <w:rsid w:val="001E7C99"/>
    <w:rsid w:val="00222365"/>
    <w:rsid w:val="00224998"/>
    <w:rsid w:val="00224CE0"/>
    <w:rsid w:val="00226E62"/>
    <w:rsid w:val="00227FBA"/>
    <w:rsid w:val="002360F2"/>
    <w:rsid w:val="00252618"/>
    <w:rsid w:val="0028447E"/>
    <w:rsid w:val="002909C1"/>
    <w:rsid w:val="002A1930"/>
    <w:rsid w:val="002A796D"/>
    <w:rsid w:val="002C028B"/>
    <w:rsid w:val="002C30B0"/>
    <w:rsid w:val="002C6877"/>
    <w:rsid w:val="002D5A82"/>
    <w:rsid w:val="002F359E"/>
    <w:rsid w:val="003124F9"/>
    <w:rsid w:val="0032622F"/>
    <w:rsid w:val="003306DF"/>
    <w:rsid w:val="00346248"/>
    <w:rsid w:val="00347888"/>
    <w:rsid w:val="003532CC"/>
    <w:rsid w:val="00370F14"/>
    <w:rsid w:val="00371644"/>
    <w:rsid w:val="00384C7F"/>
    <w:rsid w:val="003962EF"/>
    <w:rsid w:val="003A1E92"/>
    <w:rsid w:val="003A27C6"/>
    <w:rsid w:val="003A6887"/>
    <w:rsid w:val="003B23DA"/>
    <w:rsid w:val="003B5EF9"/>
    <w:rsid w:val="003C6D23"/>
    <w:rsid w:val="003C7632"/>
    <w:rsid w:val="003D4724"/>
    <w:rsid w:val="003D79BD"/>
    <w:rsid w:val="003E0EC6"/>
    <w:rsid w:val="003F0A54"/>
    <w:rsid w:val="003F2CC1"/>
    <w:rsid w:val="003F7B78"/>
    <w:rsid w:val="00403342"/>
    <w:rsid w:val="00405F23"/>
    <w:rsid w:val="00436EDE"/>
    <w:rsid w:val="00437A4E"/>
    <w:rsid w:val="00443560"/>
    <w:rsid w:val="0047050D"/>
    <w:rsid w:val="00475174"/>
    <w:rsid w:val="00492A30"/>
    <w:rsid w:val="004963DF"/>
    <w:rsid w:val="004A0EE1"/>
    <w:rsid w:val="004A79E2"/>
    <w:rsid w:val="004B2B36"/>
    <w:rsid w:val="004D6493"/>
    <w:rsid w:val="004D683E"/>
    <w:rsid w:val="004E25BA"/>
    <w:rsid w:val="00514A08"/>
    <w:rsid w:val="005177C7"/>
    <w:rsid w:val="00517BEE"/>
    <w:rsid w:val="00527E81"/>
    <w:rsid w:val="00534BE0"/>
    <w:rsid w:val="00536008"/>
    <w:rsid w:val="0054160A"/>
    <w:rsid w:val="005449F3"/>
    <w:rsid w:val="005457CA"/>
    <w:rsid w:val="005622C2"/>
    <w:rsid w:val="00562794"/>
    <w:rsid w:val="00570410"/>
    <w:rsid w:val="00583F78"/>
    <w:rsid w:val="00585BE3"/>
    <w:rsid w:val="00594A98"/>
    <w:rsid w:val="005C5F77"/>
    <w:rsid w:val="005E68BC"/>
    <w:rsid w:val="005E7603"/>
    <w:rsid w:val="005F126A"/>
    <w:rsid w:val="005F2090"/>
    <w:rsid w:val="005F25F5"/>
    <w:rsid w:val="006520EE"/>
    <w:rsid w:val="00664EFE"/>
    <w:rsid w:val="00672C63"/>
    <w:rsid w:val="00683E7F"/>
    <w:rsid w:val="00685D01"/>
    <w:rsid w:val="006872D2"/>
    <w:rsid w:val="0069184F"/>
    <w:rsid w:val="006A44C5"/>
    <w:rsid w:val="006B0713"/>
    <w:rsid w:val="006C7AB2"/>
    <w:rsid w:val="006E7AFC"/>
    <w:rsid w:val="006F1884"/>
    <w:rsid w:val="006F26AF"/>
    <w:rsid w:val="006F5031"/>
    <w:rsid w:val="0070071A"/>
    <w:rsid w:val="00704BBF"/>
    <w:rsid w:val="0070571A"/>
    <w:rsid w:val="00714986"/>
    <w:rsid w:val="00725000"/>
    <w:rsid w:val="00742E0A"/>
    <w:rsid w:val="00762021"/>
    <w:rsid w:val="00784449"/>
    <w:rsid w:val="0078444F"/>
    <w:rsid w:val="007A3A14"/>
    <w:rsid w:val="007A3B4B"/>
    <w:rsid w:val="007A6B27"/>
    <w:rsid w:val="007B0904"/>
    <w:rsid w:val="007B0992"/>
    <w:rsid w:val="007B61B6"/>
    <w:rsid w:val="007B7240"/>
    <w:rsid w:val="007B7865"/>
    <w:rsid w:val="007C3F7C"/>
    <w:rsid w:val="007D10A8"/>
    <w:rsid w:val="007F4211"/>
    <w:rsid w:val="00812252"/>
    <w:rsid w:val="0081452E"/>
    <w:rsid w:val="008160BF"/>
    <w:rsid w:val="00833812"/>
    <w:rsid w:val="008367BC"/>
    <w:rsid w:val="00845F33"/>
    <w:rsid w:val="00861112"/>
    <w:rsid w:val="00875D07"/>
    <w:rsid w:val="008765FA"/>
    <w:rsid w:val="00883CCF"/>
    <w:rsid w:val="00891F23"/>
    <w:rsid w:val="00896B31"/>
    <w:rsid w:val="008C222F"/>
    <w:rsid w:val="008D202C"/>
    <w:rsid w:val="008E6B79"/>
    <w:rsid w:val="008F2400"/>
    <w:rsid w:val="00900B66"/>
    <w:rsid w:val="00900BC5"/>
    <w:rsid w:val="0091300B"/>
    <w:rsid w:val="009270B4"/>
    <w:rsid w:val="009304C3"/>
    <w:rsid w:val="009332A6"/>
    <w:rsid w:val="00941B5D"/>
    <w:rsid w:val="00945580"/>
    <w:rsid w:val="00975BF9"/>
    <w:rsid w:val="009A2373"/>
    <w:rsid w:val="009A56E6"/>
    <w:rsid w:val="009A74AA"/>
    <w:rsid w:val="009B67C6"/>
    <w:rsid w:val="009C1CA5"/>
    <w:rsid w:val="009C4197"/>
    <w:rsid w:val="009C6716"/>
    <w:rsid w:val="009E51AC"/>
    <w:rsid w:val="009E631D"/>
    <w:rsid w:val="009E7D39"/>
    <w:rsid w:val="009F07AD"/>
    <w:rsid w:val="009F19BE"/>
    <w:rsid w:val="00A03D5D"/>
    <w:rsid w:val="00A14CD5"/>
    <w:rsid w:val="00A15061"/>
    <w:rsid w:val="00A17D29"/>
    <w:rsid w:val="00A200FA"/>
    <w:rsid w:val="00A5091A"/>
    <w:rsid w:val="00A7071E"/>
    <w:rsid w:val="00A70DBB"/>
    <w:rsid w:val="00A950F2"/>
    <w:rsid w:val="00A965DF"/>
    <w:rsid w:val="00AC1612"/>
    <w:rsid w:val="00AE35CB"/>
    <w:rsid w:val="00AF036C"/>
    <w:rsid w:val="00AF1FDA"/>
    <w:rsid w:val="00B010CE"/>
    <w:rsid w:val="00B07544"/>
    <w:rsid w:val="00B17D13"/>
    <w:rsid w:val="00B200AC"/>
    <w:rsid w:val="00B20235"/>
    <w:rsid w:val="00B23F99"/>
    <w:rsid w:val="00B37CB9"/>
    <w:rsid w:val="00B423D8"/>
    <w:rsid w:val="00B56A29"/>
    <w:rsid w:val="00B5771B"/>
    <w:rsid w:val="00B72258"/>
    <w:rsid w:val="00B74169"/>
    <w:rsid w:val="00B84241"/>
    <w:rsid w:val="00BA6254"/>
    <w:rsid w:val="00BB252E"/>
    <w:rsid w:val="00BB7423"/>
    <w:rsid w:val="00BE0FF2"/>
    <w:rsid w:val="00BF7681"/>
    <w:rsid w:val="00C07588"/>
    <w:rsid w:val="00C1040D"/>
    <w:rsid w:val="00C21A99"/>
    <w:rsid w:val="00C5078E"/>
    <w:rsid w:val="00C8253A"/>
    <w:rsid w:val="00C92CD5"/>
    <w:rsid w:val="00CC0054"/>
    <w:rsid w:val="00CC4485"/>
    <w:rsid w:val="00CD002B"/>
    <w:rsid w:val="00CD2611"/>
    <w:rsid w:val="00CD6E32"/>
    <w:rsid w:val="00CE6EFC"/>
    <w:rsid w:val="00CF0772"/>
    <w:rsid w:val="00D01585"/>
    <w:rsid w:val="00D30FDC"/>
    <w:rsid w:val="00D36A95"/>
    <w:rsid w:val="00D6786A"/>
    <w:rsid w:val="00D71403"/>
    <w:rsid w:val="00D817F9"/>
    <w:rsid w:val="00D8219A"/>
    <w:rsid w:val="00D85B3C"/>
    <w:rsid w:val="00D87483"/>
    <w:rsid w:val="00D9147C"/>
    <w:rsid w:val="00D91B13"/>
    <w:rsid w:val="00DA4991"/>
    <w:rsid w:val="00DC44CB"/>
    <w:rsid w:val="00DD1AC1"/>
    <w:rsid w:val="00DD25C7"/>
    <w:rsid w:val="00DE48B2"/>
    <w:rsid w:val="00DF1E5D"/>
    <w:rsid w:val="00E128FF"/>
    <w:rsid w:val="00E1669C"/>
    <w:rsid w:val="00E31FDA"/>
    <w:rsid w:val="00E42177"/>
    <w:rsid w:val="00E421D6"/>
    <w:rsid w:val="00E5755A"/>
    <w:rsid w:val="00E61CEC"/>
    <w:rsid w:val="00E77092"/>
    <w:rsid w:val="00E8052E"/>
    <w:rsid w:val="00E91B4D"/>
    <w:rsid w:val="00EA0D56"/>
    <w:rsid w:val="00EA6325"/>
    <w:rsid w:val="00EC698E"/>
    <w:rsid w:val="00ED1335"/>
    <w:rsid w:val="00ED2637"/>
    <w:rsid w:val="00ED3B0C"/>
    <w:rsid w:val="00ED4A88"/>
    <w:rsid w:val="00EF1BEA"/>
    <w:rsid w:val="00EF7594"/>
    <w:rsid w:val="00F01D5F"/>
    <w:rsid w:val="00F06997"/>
    <w:rsid w:val="00F107C5"/>
    <w:rsid w:val="00F21197"/>
    <w:rsid w:val="00F32D84"/>
    <w:rsid w:val="00F34114"/>
    <w:rsid w:val="00F616E3"/>
    <w:rsid w:val="00F858F8"/>
    <w:rsid w:val="00F860D1"/>
    <w:rsid w:val="00FD4EAB"/>
    <w:rsid w:val="00FE2269"/>
    <w:rsid w:val="00FF018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2F732"/>
  <w15:chartTrackingRefBased/>
  <w15:docId w15:val="{F9501E39-0E7A-3A49-9695-726C91B5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594"/>
    <w:rPr>
      <w:sz w:val="24"/>
      <w:szCs w:val="24"/>
      <w:lang w:val="es-ES" w:eastAsia="es-ES"/>
    </w:rPr>
  </w:style>
  <w:style w:type="paragraph" w:styleId="Ttulo1">
    <w:name w:val="heading 1"/>
    <w:basedOn w:val="Normal"/>
    <w:next w:val="Normal"/>
    <w:qFormat/>
    <w:pPr>
      <w:keepNext/>
      <w:jc w:val="both"/>
      <w:outlineLvl w:val="0"/>
    </w:pPr>
    <w:rPr>
      <w:rFonts w:ascii="Tahoma" w:hAnsi="Tahoma" w:cs="Tahoma"/>
      <w:b/>
      <w:bCs/>
      <w:color w:val="C0C0C0"/>
      <w:sz w:val="52"/>
    </w:rPr>
  </w:style>
  <w:style w:type="paragraph" w:styleId="Ttulo2">
    <w:name w:val="heading 2"/>
    <w:basedOn w:val="Normal"/>
    <w:next w:val="Normal"/>
    <w:qFormat/>
    <w:pPr>
      <w:keepNext/>
      <w:ind w:left="4248" w:firstLine="708"/>
      <w:jc w:val="right"/>
      <w:outlineLvl w:val="1"/>
    </w:pPr>
    <w:rPr>
      <w:rFonts w:ascii="Tahoma" w:hAnsi="Tahoma" w:cs="Tahoma"/>
      <w:sz w:val="36"/>
    </w:rPr>
  </w:style>
  <w:style w:type="paragraph" w:styleId="Ttulo3">
    <w:name w:val="heading 3"/>
    <w:basedOn w:val="Normal"/>
    <w:next w:val="Normal"/>
    <w:qFormat/>
    <w:pPr>
      <w:keepNext/>
      <w:jc w:val="right"/>
      <w:outlineLvl w:val="2"/>
    </w:pPr>
    <w:rPr>
      <w:b/>
      <w:bCs/>
      <w:u w:val="single"/>
    </w:rPr>
  </w:style>
  <w:style w:type="paragraph" w:styleId="Ttulo4">
    <w:name w:val="heading 4"/>
    <w:basedOn w:val="Normal"/>
    <w:next w:val="Normal"/>
    <w:link w:val="Ttulo4Car"/>
    <w:qFormat/>
    <w:pPr>
      <w:keepNext/>
      <w:outlineLvl w:val="3"/>
    </w:pPr>
    <w:rPr>
      <w:b/>
    </w:rPr>
  </w:style>
  <w:style w:type="paragraph" w:styleId="Ttulo5">
    <w:name w:val="heading 5"/>
    <w:basedOn w:val="Normal"/>
    <w:next w:val="Normal"/>
    <w:qFormat/>
    <w:pPr>
      <w:keepNext/>
      <w:ind w:left="1416" w:hanging="2340"/>
      <w:jc w:val="center"/>
      <w:outlineLvl w:val="4"/>
    </w:pPr>
    <w:rPr>
      <w:b/>
      <w:bCs/>
    </w:rPr>
  </w:style>
  <w:style w:type="paragraph" w:styleId="Ttulo6">
    <w:name w:val="heading 6"/>
    <w:basedOn w:val="Normal"/>
    <w:next w:val="Normal"/>
    <w:qFormat/>
    <w:pPr>
      <w:keepNext/>
      <w:ind w:left="-935"/>
      <w:outlineLvl w:val="5"/>
    </w:pPr>
    <w:rPr>
      <w:b/>
      <w:bCs/>
    </w:rPr>
  </w:style>
  <w:style w:type="paragraph" w:styleId="Ttulo7">
    <w:name w:val="heading 7"/>
    <w:basedOn w:val="Normal"/>
    <w:next w:val="Normal"/>
    <w:qFormat/>
    <w:pPr>
      <w:keepNext/>
      <w:ind w:left="3540"/>
      <w:jc w:val="right"/>
      <w:outlineLvl w:val="6"/>
    </w:pPr>
    <w:rPr>
      <w:rFonts w:ascii="Tahoma" w:hAnsi="Tahoma" w:cs="Tahoma"/>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F0772"/>
    <w:rPr>
      <w:color w:val="0000FF"/>
      <w:u w:val="single"/>
    </w:rPr>
  </w:style>
  <w:style w:type="paragraph" w:styleId="Prrafodelista">
    <w:name w:val="List Paragraph"/>
    <w:basedOn w:val="Normal"/>
    <w:uiPriority w:val="34"/>
    <w:qFormat/>
    <w:rsid w:val="000355C3"/>
    <w:pPr>
      <w:ind w:left="708"/>
    </w:pPr>
  </w:style>
  <w:style w:type="character" w:customStyle="1" w:styleId="Ttulo4Car">
    <w:name w:val="Título 4 Car"/>
    <w:link w:val="Ttulo4"/>
    <w:rsid w:val="007D10A8"/>
    <w:rPr>
      <w:b/>
      <w:sz w:val="24"/>
      <w:szCs w:val="24"/>
      <w:lang w:val="es-ES" w:eastAsia="es-ES"/>
    </w:rPr>
  </w:style>
  <w:style w:type="character" w:customStyle="1" w:styleId="Mencinsinresolver1">
    <w:name w:val="Mención sin resolver1"/>
    <w:uiPriority w:val="99"/>
    <w:semiHidden/>
    <w:unhideWhenUsed/>
    <w:rsid w:val="006E7AFC"/>
    <w:rPr>
      <w:color w:val="605E5C"/>
      <w:shd w:val="clear" w:color="auto" w:fill="E1DFDD"/>
    </w:rPr>
  </w:style>
  <w:style w:type="paragraph" w:styleId="Textodeglobo">
    <w:name w:val="Balloon Text"/>
    <w:basedOn w:val="Normal"/>
    <w:link w:val="TextodegloboCar"/>
    <w:rsid w:val="00B200AC"/>
    <w:rPr>
      <w:rFonts w:ascii="Segoe UI" w:hAnsi="Segoe UI" w:cs="Segoe UI"/>
      <w:sz w:val="18"/>
      <w:szCs w:val="18"/>
    </w:rPr>
  </w:style>
  <w:style w:type="character" w:customStyle="1" w:styleId="TextodegloboCar">
    <w:name w:val="Texto de globo Car"/>
    <w:link w:val="Textodeglobo"/>
    <w:rsid w:val="00B200AC"/>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5447">
      <w:bodyDiv w:val="1"/>
      <w:marLeft w:val="0"/>
      <w:marRight w:val="0"/>
      <w:marTop w:val="0"/>
      <w:marBottom w:val="0"/>
      <w:divBdr>
        <w:top w:val="none" w:sz="0" w:space="0" w:color="auto"/>
        <w:left w:val="none" w:sz="0" w:space="0" w:color="auto"/>
        <w:bottom w:val="none" w:sz="0" w:space="0" w:color="auto"/>
        <w:right w:val="none" w:sz="0" w:space="0" w:color="auto"/>
      </w:divBdr>
    </w:div>
    <w:div w:id="496117865">
      <w:bodyDiv w:val="1"/>
      <w:marLeft w:val="0"/>
      <w:marRight w:val="0"/>
      <w:marTop w:val="0"/>
      <w:marBottom w:val="0"/>
      <w:divBdr>
        <w:top w:val="none" w:sz="0" w:space="0" w:color="auto"/>
        <w:left w:val="none" w:sz="0" w:space="0" w:color="auto"/>
        <w:bottom w:val="none" w:sz="0" w:space="0" w:color="auto"/>
        <w:right w:val="none" w:sz="0" w:space="0" w:color="auto"/>
      </w:divBdr>
    </w:div>
    <w:div w:id="509561074">
      <w:bodyDiv w:val="1"/>
      <w:marLeft w:val="0"/>
      <w:marRight w:val="0"/>
      <w:marTop w:val="0"/>
      <w:marBottom w:val="0"/>
      <w:divBdr>
        <w:top w:val="none" w:sz="0" w:space="0" w:color="auto"/>
        <w:left w:val="none" w:sz="0" w:space="0" w:color="auto"/>
        <w:bottom w:val="none" w:sz="0" w:space="0" w:color="auto"/>
        <w:right w:val="none" w:sz="0" w:space="0" w:color="auto"/>
      </w:divBdr>
    </w:div>
    <w:div w:id="972909843">
      <w:bodyDiv w:val="1"/>
      <w:marLeft w:val="0"/>
      <w:marRight w:val="0"/>
      <w:marTop w:val="0"/>
      <w:marBottom w:val="0"/>
      <w:divBdr>
        <w:top w:val="none" w:sz="0" w:space="0" w:color="auto"/>
        <w:left w:val="none" w:sz="0" w:space="0" w:color="auto"/>
        <w:bottom w:val="none" w:sz="0" w:space="0" w:color="auto"/>
        <w:right w:val="none" w:sz="0" w:space="0" w:color="auto"/>
      </w:divBdr>
    </w:div>
    <w:div w:id="1199709010">
      <w:bodyDiv w:val="1"/>
      <w:marLeft w:val="0"/>
      <w:marRight w:val="0"/>
      <w:marTop w:val="0"/>
      <w:marBottom w:val="0"/>
      <w:divBdr>
        <w:top w:val="none" w:sz="0" w:space="0" w:color="auto"/>
        <w:left w:val="none" w:sz="0" w:space="0" w:color="auto"/>
        <w:bottom w:val="none" w:sz="0" w:space="0" w:color="auto"/>
        <w:right w:val="none" w:sz="0" w:space="0" w:color="auto"/>
      </w:divBdr>
    </w:div>
    <w:div w:id="1323310390">
      <w:bodyDiv w:val="1"/>
      <w:marLeft w:val="0"/>
      <w:marRight w:val="0"/>
      <w:marTop w:val="0"/>
      <w:marBottom w:val="0"/>
      <w:divBdr>
        <w:top w:val="none" w:sz="0" w:space="0" w:color="auto"/>
        <w:left w:val="none" w:sz="0" w:space="0" w:color="auto"/>
        <w:bottom w:val="none" w:sz="0" w:space="0" w:color="auto"/>
        <w:right w:val="none" w:sz="0" w:space="0" w:color="auto"/>
      </w:divBdr>
    </w:div>
    <w:div w:id="1537279064">
      <w:bodyDiv w:val="1"/>
      <w:marLeft w:val="0"/>
      <w:marRight w:val="0"/>
      <w:marTop w:val="0"/>
      <w:marBottom w:val="0"/>
      <w:divBdr>
        <w:top w:val="none" w:sz="0" w:space="0" w:color="auto"/>
        <w:left w:val="none" w:sz="0" w:space="0" w:color="auto"/>
        <w:bottom w:val="none" w:sz="0" w:space="0" w:color="auto"/>
        <w:right w:val="none" w:sz="0" w:space="0" w:color="auto"/>
      </w:divBdr>
    </w:div>
    <w:div w:id="1554080651">
      <w:bodyDiv w:val="1"/>
      <w:marLeft w:val="0"/>
      <w:marRight w:val="0"/>
      <w:marTop w:val="0"/>
      <w:marBottom w:val="0"/>
      <w:divBdr>
        <w:top w:val="none" w:sz="0" w:space="0" w:color="auto"/>
        <w:left w:val="none" w:sz="0" w:space="0" w:color="auto"/>
        <w:bottom w:val="none" w:sz="0" w:space="0" w:color="auto"/>
        <w:right w:val="none" w:sz="0" w:space="0" w:color="auto"/>
      </w:divBdr>
    </w:div>
    <w:div w:id="1742680446">
      <w:bodyDiv w:val="1"/>
      <w:marLeft w:val="0"/>
      <w:marRight w:val="0"/>
      <w:marTop w:val="0"/>
      <w:marBottom w:val="0"/>
      <w:divBdr>
        <w:top w:val="none" w:sz="0" w:space="0" w:color="auto"/>
        <w:left w:val="none" w:sz="0" w:space="0" w:color="auto"/>
        <w:bottom w:val="none" w:sz="0" w:space="0" w:color="auto"/>
        <w:right w:val="none" w:sz="0" w:space="0" w:color="auto"/>
      </w:divBdr>
    </w:div>
    <w:div w:id="1897937138">
      <w:bodyDiv w:val="1"/>
      <w:marLeft w:val="0"/>
      <w:marRight w:val="0"/>
      <w:marTop w:val="0"/>
      <w:marBottom w:val="0"/>
      <w:divBdr>
        <w:top w:val="none" w:sz="0" w:space="0" w:color="auto"/>
        <w:left w:val="none" w:sz="0" w:space="0" w:color="auto"/>
        <w:bottom w:val="none" w:sz="0" w:space="0" w:color="auto"/>
        <w:right w:val="none" w:sz="0" w:space="0" w:color="auto"/>
      </w:divBdr>
      <w:divsChild>
        <w:div w:id="5100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Data\Local\Microsoft\Windows\INetCache\Content.Outlook\Downloads\nicolas.petersen@mop.gov.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ana.escobar@mop.gov.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go75@yahoo.com" TargetMode="External"/><Relationship Id="rId11" Type="http://schemas.openxmlformats.org/officeDocument/2006/relationships/hyperlink" Target="mailto:oacarreno@sacyr.com" TargetMode="External"/><Relationship Id="rId5" Type="http://schemas.openxmlformats.org/officeDocument/2006/relationships/image" Target="media/image1.png"/><Relationship Id="rId10" Type="http://schemas.openxmlformats.org/officeDocument/2006/relationships/hyperlink" Target="mailto:gonzalo.solis@mop.gov.cl" TargetMode="External"/><Relationship Id="rId4" Type="http://schemas.openxmlformats.org/officeDocument/2006/relationships/webSettings" Target="webSettings.xml"/><Relationship Id="rId9" Type="http://schemas.openxmlformats.org/officeDocument/2006/relationships/hyperlink" Target="mailto:patricio.serrano@mop.gov.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1732</Words>
  <Characters>9526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Curriculum Vitae</vt:lpstr>
    </vt:vector>
  </TitlesOfParts>
  <Company>ABB</Company>
  <LinksUpToDate>false</LinksUpToDate>
  <CharactersWithSpaces>11236</CharactersWithSpaces>
  <SharedDoc>false</SharedDoc>
  <HLinks>
    <vt:vector size="30" baseType="variant">
      <vt:variant>
        <vt:i4>6684763</vt:i4>
      </vt:variant>
      <vt:variant>
        <vt:i4>12</vt:i4>
      </vt:variant>
      <vt:variant>
        <vt:i4>0</vt:i4>
      </vt:variant>
      <vt:variant>
        <vt:i4>5</vt:i4>
      </vt:variant>
      <vt:variant>
        <vt:lpwstr>mailto:gonzalo.solis@mop.gov.cl</vt:lpwstr>
      </vt:variant>
      <vt:variant>
        <vt:lpwstr/>
      </vt:variant>
      <vt:variant>
        <vt:i4>1900597</vt:i4>
      </vt:variant>
      <vt:variant>
        <vt:i4>9</vt:i4>
      </vt:variant>
      <vt:variant>
        <vt:i4>0</vt:i4>
      </vt:variant>
      <vt:variant>
        <vt:i4>5</vt:i4>
      </vt:variant>
      <vt:variant>
        <vt:lpwstr>mailto:patricio.serrano@mop.gov.cl</vt:lpwstr>
      </vt:variant>
      <vt:variant>
        <vt:lpwstr/>
      </vt:variant>
      <vt:variant>
        <vt:i4>3801163</vt:i4>
      </vt:variant>
      <vt:variant>
        <vt:i4>6</vt:i4>
      </vt:variant>
      <vt:variant>
        <vt:i4>0</vt:i4>
      </vt:variant>
      <vt:variant>
        <vt:i4>5</vt:i4>
      </vt:variant>
      <vt:variant>
        <vt:lpwstr>../../../../AppData/Local/Microsoft/Windows/INetCache/Content.Outlook/Downloads/nicolas.petersen@mop.gov.cl</vt:lpwstr>
      </vt:variant>
      <vt:variant>
        <vt:lpwstr/>
      </vt:variant>
      <vt:variant>
        <vt:i4>7405590</vt:i4>
      </vt:variant>
      <vt:variant>
        <vt:i4>3</vt:i4>
      </vt:variant>
      <vt:variant>
        <vt:i4>0</vt:i4>
      </vt:variant>
      <vt:variant>
        <vt:i4>5</vt:i4>
      </vt:variant>
      <vt:variant>
        <vt:lpwstr>mailto:jorge.gonzalezg@terra.cl</vt:lpwstr>
      </vt:variant>
      <vt:variant>
        <vt:lpwstr/>
      </vt:variant>
      <vt:variant>
        <vt:i4>2424838</vt:i4>
      </vt:variant>
      <vt:variant>
        <vt:i4>0</vt:i4>
      </vt:variant>
      <vt:variant>
        <vt:i4>0</vt:i4>
      </vt:variant>
      <vt:variant>
        <vt:i4>5</vt:i4>
      </vt:variant>
      <vt:variant>
        <vt:lpwstr>mailto:patrigo75@yahoo.com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Francisco Javier Alegre De La Fuente</dc:creator>
  <cp:keywords/>
  <cp:lastModifiedBy>R2NRKD01216708A@outlook.com</cp:lastModifiedBy>
  <cp:revision>6</cp:revision>
  <cp:lastPrinted>2021-04-19T20:34:00Z</cp:lastPrinted>
  <dcterms:created xsi:type="dcterms:W3CDTF">2024-11-06T13:34:00Z</dcterms:created>
  <dcterms:modified xsi:type="dcterms:W3CDTF">2025-01-07T13:45:00Z</dcterms:modified>
</cp:coreProperties>
</file>